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C56F5" w14:textId="77777777" w:rsidR="00825169" w:rsidRPr="00D87C5E" w:rsidRDefault="00825169" w:rsidP="00D45F7F">
      <w:pPr>
        <w:jc w:val="both"/>
        <w:rPr>
          <w:b/>
          <w:color w:val="000000" w:themeColor="text1"/>
        </w:rPr>
      </w:pPr>
    </w:p>
    <w:p w14:paraId="6A2B5444" w14:textId="065587EE" w:rsidR="00D45F7F" w:rsidRPr="00D87C5E" w:rsidRDefault="00D45F7F" w:rsidP="00D45F7F">
      <w:pPr>
        <w:jc w:val="both"/>
        <w:rPr>
          <w:b/>
          <w:color w:val="000000" w:themeColor="text1"/>
        </w:rPr>
      </w:pPr>
      <w:r w:rsidRPr="00D87C5E">
        <w:rPr>
          <w:b/>
          <w:color w:val="000000" w:themeColor="text1"/>
        </w:rPr>
        <w:t>Mapping with Indigenous People</w:t>
      </w:r>
      <w:r w:rsidR="0054599E" w:rsidRPr="00D87C5E">
        <w:rPr>
          <w:b/>
          <w:color w:val="000000" w:themeColor="text1"/>
        </w:rPr>
        <w:t>s in Canada</w:t>
      </w:r>
      <w:r w:rsidRPr="00D87C5E">
        <w:rPr>
          <w:b/>
          <w:color w:val="000000" w:themeColor="text1"/>
        </w:rPr>
        <w:t>.</w:t>
      </w:r>
    </w:p>
    <w:p w14:paraId="59304B52" w14:textId="77777777" w:rsidR="00F7026D" w:rsidRPr="00D87C5E" w:rsidRDefault="00F7026D" w:rsidP="0054599E">
      <w:pPr>
        <w:autoSpaceDE w:val="0"/>
        <w:autoSpaceDN w:val="0"/>
        <w:adjustRightInd w:val="0"/>
        <w:rPr>
          <w:lang w:val="en-US"/>
        </w:rPr>
      </w:pPr>
    </w:p>
    <w:p w14:paraId="0D20BF98" w14:textId="450B2FA9" w:rsidR="0054599E" w:rsidRPr="00D87C5E" w:rsidRDefault="0054599E" w:rsidP="0054599E">
      <w:pPr>
        <w:autoSpaceDE w:val="0"/>
        <w:autoSpaceDN w:val="0"/>
        <w:adjustRightInd w:val="0"/>
        <w:rPr>
          <w:lang w:val="en-US"/>
        </w:rPr>
      </w:pPr>
      <w:r w:rsidRPr="00D87C5E">
        <w:rPr>
          <w:lang w:val="en-US"/>
        </w:rPr>
        <w:t>D. R. Fraser Taylor</w:t>
      </w:r>
    </w:p>
    <w:p w14:paraId="3F49A808" w14:textId="77777777" w:rsidR="00FC4ECA" w:rsidRPr="00D87C5E" w:rsidRDefault="00FC4ECA" w:rsidP="00D45F7F">
      <w:pPr>
        <w:jc w:val="both"/>
        <w:rPr>
          <w:lang w:val="en-US"/>
        </w:rPr>
      </w:pPr>
    </w:p>
    <w:p w14:paraId="5C5DB182" w14:textId="782BB19C" w:rsidR="00D45F7F" w:rsidRPr="00D87C5E" w:rsidRDefault="00D45F7F" w:rsidP="00D45F7F">
      <w:pPr>
        <w:jc w:val="both"/>
        <w:rPr>
          <w:b/>
          <w:color w:val="000000" w:themeColor="text1"/>
        </w:rPr>
      </w:pPr>
      <w:r w:rsidRPr="00D87C5E">
        <w:rPr>
          <w:b/>
          <w:color w:val="000000" w:themeColor="text1"/>
        </w:rPr>
        <w:t>Abstract</w:t>
      </w:r>
    </w:p>
    <w:p w14:paraId="1B4C9AAF" w14:textId="77777777" w:rsidR="00D45F7F" w:rsidRPr="00D87C5E" w:rsidRDefault="00D45F7F" w:rsidP="00D45F7F">
      <w:pPr>
        <w:jc w:val="both"/>
        <w:rPr>
          <w:color w:val="000000" w:themeColor="text1"/>
        </w:rPr>
      </w:pPr>
    </w:p>
    <w:p w14:paraId="64D6E737" w14:textId="35081DC0" w:rsidR="00D45F7F" w:rsidRPr="00D87C5E" w:rsidRDefault="007A50FB" w:rsidP="00D45F7F">
      <w:pPr>
        <w:jc w:val="both"/>
        <w:rPr>
          <w:color w:val="000000" w:themeColor="text1"/>
        </w:rPr>
      </w:pPr>
      <w:r w:rsidRPr="00D87C5E">
        <w:rPr>
          <w:color w:val="000000" w:themeColor="text1"/>
        </w:rPr>
        <w:tab/>
      </w:r>
      <w:r w:rsidR="00D45F7F" w:rsidRPr="00D87C5E">
        <w:rPr>
          <w:color w:val="000000" w:themeColor="text1"/>
        </w:rPr>
        <w:t>This chapter discusses the experience of the Geomatics and Cartographic Research Centre at Carleton University in Ottawa</w:t>
      </w:r>
      <w:r w:rsidR="00A31179" w:rsidRPr="00D87C5E">
        <w:rPr>
          <w:color w:val="000000" w:themeColor="text1"/>
        </w:rPr>
        <w:t>,</w:t>
      </w:r>
      <w:r w:rsidR="00D45F7F" w:rsidRPr="00D87C5E">
        <w:rPr>
          <w:color w:val="000000" w:themeColor="text1"/>
        </w:rPr>
        <w:t xml:space="preserve"> which has been creating </w:t>
      </w:r>
      <w:proofErr w:type="spellStart"/>
      <w:r w:rsidR="00D45F7F" w:rsidRPr="00D87C5E">
        <w:rPr>
          <w:color w:val="000000" w:themeColor="text1"/>
        </w:rPr>
        <w:t>cybercartographic</w:t>
      </w:r>
      <w:proofErr w:type="spellEnd"/>
      <w:r w:rsidR="00D45F7F" w:rsidRPr="00D87C5E">
        <w:rPr>
          <w:color w:val="000000" w:themeColor="text1"/>
        </w:rPr>
        <w:t xml:space="preserve"> atlases with Indigenous communities in Canada for over </w:t>
      </w:r>
      <w:r w:rsidR="0054599E" w:rsidRPr="00D87C5E">
        <w:rPr>
          <w:color w:val="000000" w:themeColor="text1"/>
        </w:rPr>
        <w:t>fifteen years</w:t>
      </w:r>
      <w:r w:rsidR="00D45F7F" w:rsidRPr="00D87C5E">
        <w:rPr>
          <w:color w:val="000000" w:themeColor="text1"/>
        </w:rPr>
        <w:t>. The chapter describes some of the lessons learned in this ongoing process</w:t>
      </w:r>
      <w:r w:rsidR="0054599E" w:rsidRPr="00D87C5E">
        <w:rPr>
          <w:color w:val="000000" w:themeColor="text1"/>
        </w:rPr>
        <w:t xml:space="preserve">, including the important legal and ethical issues involved, </w:t>
      </w:r>
      <w:r w:rsidR="00D45F7F" w:rsidRPr="00D87C5E">
        <w:rPr>
          <w:color w:val="000000" w:themeColor="text1"/>
        </w:rPr>
        <w:t xml:space="preserve">as well as the development of the innovative </w:t>
      </w:r>
      <w:proofErr w:type="spellStart"/>
      <w:r w:rsidR="00D45F7F" w:rsidRPr="00D87C5E">
        <w:rPr>
          <w:color w:val="000000" w:themeColor="text1"/>
        </w:rPr>
        <w:t>Nunaliit</w:t>
      </w:r>
      <w:proofErr w:type="spellEnd"/>
      <w:r w:rsidR="00D45F7F" w:rsidRPr="00D87C5E">
        <w:rPr>
          <w:color w:val="000000" w:themeColor="text1"/>
        </w:rPr>
        <w:t xml:space="preserve"> data management </w:t>
      </w:r>
      <w:r w:rsidR="0054599E" w:rsidRPr="00D87C5E">
        <w:rPr>
          <w:color w:val="000000" w:themeColor="text1"/>
        </w:rPr>
        <w:t>framework</w:t>
      </w:r>
      <w:r w:rsidR="00D45F7F" w:rsidRPr="00D87C5E">
        <w:rPr>
          <w:color w:val="000000" w:themeColor="text1"/>
        </w:rPr>
        <w:t xml:space="preserve"> used to create the atlases. A </w:t>
      </w:r>
      <w:proofErr w:type="spellStart"/>
      <w:r w:rsidR="00D45F7F" w:rsidRPr="00D87C5E">
        <w:rPr>
          <w:color w:val="000000" w:themeColor="text1"/>
        </w:rPr>
        <w:t>cybercartographic</w:t>
      </w:r>
      <w:proofErr w:type="spellEnd"/>
      <w:r w:rsidR="0054599E" w:rsidRPr="00D87C5E">
        <w:rPr>
          <w:color w:val="000000" w:themeColor="text1"/>
        </w:rPr>
        <w:t xml:space="preserve"> </w:t>
      </w:r>
      <w:r w:rsidR="00D45F7F" w:rsidRPr="00D87C5E">
        <w:rPr>
          <w:color w:val="000000" w:themeColor="text1"/>
        </w:rPr>
        <w:t xml:space="preserve">atlas is quite different from a conventional </w:t>
      </w:r>
      <w:proofErr w:type="gramStart"/>
      <w:r w:rsidR="00D45F7F" w:rsidRPr="00D87C5E">
        <w:rPr>
          <w:color w:val="000000" w:themeColor="text1"/>
        </w:rPr>
        <w:t>atlas</w:t>
      </w:r>
      <w:r w:rsidR="00A31179" w:rsidRPr="00D87C5E">
        <w:rPr>
          <w:color w:val="000000" w:themeColor="text1"/>
        </w:rPr>
        <w:t>,</w:t>
      </w:r>
      <w:r w:rsidR="00D45F7F" w:rsidRPr="00D87C5E">
        <w:rPr>
          <w:color w:val="000000" w:themeColor="text1"/>
        </w:rPr>
        <w:t xml:space="preserve"> and</w:t>
      </w:r>
      <w:proofErr w:type="gramEnd"/>
      <w:r w:rsidR="00D45F7F" w:rsidRPr="00D87C5E">
        <w:rPr>
          <w:color w:val="000000" w:themeColor="text1"/>
        </w:rPr>
        <w:t xml:space="preserve"> is a metaphor for all kinds of qualitative and quantitative information linked by location. The</w:t>
      </w:r>
      <w:r w:rsidR="00373753" w:rsidRPr="00D87C5E">
        <w:rPr>
          <w:color w:val="000000" w:themeColor="text1"/>
        </w:rPr>
        <w:t>se</w:t>
      </w:r>
      <w:r w:rsidR="00D45F7F" w:rsidRPr="00D87C5E">
        <w:rPr>
          <w:color w:val="000000" w:themeColor="text1"/>
        </w:rPr>
        <w:t xml:space="preserve"> are interactive, multimedia and multisensory on-line products. They are quite different from standard GIS products. The atlases are community controlled and community generated and telling stories from a community perspective is one of their central features. Both mapping and storytelling are basic human instincts. This chapter will describe some of the lessons emerging from this ongoing experience, one of which is the importance of the processes by which the atlases are produced which is equally, if not more important, than the products. </w:t>
      </w:r>
      <w:proofErr w:type="spellStart"/>
      <w:r w:rsidR="00D45F7F" w:rsidRPr="00D87C5E">
        <w:rPr>
          <w:color w:val="000000" w:themeColor="text1"/>
        </w:rPr>
        <w:t>Nunalliit</w:t>
      </w:r>
      <w:proofErr w:type="spellEnd"/>
      <w:r w:rsidR="00D45F7F" w:rsidRPr="00D87C5E">
        <w:rPr>
          <w:color w:val="000000" w:themeColor="text1"/>
        </w:rPr>
        <w:t xml:space="preserve"> means community in </w:t>
      </w:r>
      <w:proofErr w:type="spellStart"/>
      <w:proofErr w:type="gramStart"/>
      <w:r w:rsidR="00D45F7F" w:rsidRPr="00D87C5E">
        <w:rPr>
          <w:color w:val="000000" w:themeColor="text1"/>
        </w:rPr>
        <w:t>Inuktituk</w:t>
      </w:r>
      <w:proofErr w:type="spellEnd"/>
      <w:r w:rsidR="00A31179" w:rsidRPr="00D87C5E">
        <w:rPr>
          <w:color w:val="000000" w:themeColor="text1"/>
        </w:rPr>
        <w:t>,</w:t>
      </w:r>
      <w:r w:rsidR="00D87C5E">
        <w:rPr>
          <w:color w:val="000000" w:themeColor="text1"/>
        </w:rPr>
        <w:t xml:space="preserve"> </w:t>
      </w:r>
      <w:r w:rsidR="00D45F7F" w:rsidRPr="00D87C5E">
        <w:rPr>
          <w:color w:val="000000" w:themeColor="text1"/>
        </w:rPr>
        <w:t>and</w:t>
      </w:r>
      <w:proofErr w:type="gramEnd"/>
      <w:r w:rsidR="00D45F7F" w:rsidRPr="00D87C5E">
        <w:rPr>
          <w:color w:val="000000" w:themeColor="text1"/>
        </w:rPr>
        <w:t xml:space="preserve"> is the software framework used to produce the atlases. It has been designed so that communities can produce their own atlases rather than depend on external expertise. Community ownership and control is of great importance</w:t>
      </w:r>
      <w:r w:rsidR="00A31179" w:rsidRPr="00D87C5E">
        <w:rPr>
          <w:color w:val="000000" w:themeColor="text1"/>
        </w:rPr>
        <w:t>,</w:t>
      </w:r>
      <w:r w:rsidR="00D45F7F" w:rsidRPr="00D87C5E">
        <w:rPr>
          <w:color w:val="000000" w:themeColor="text1"/>
        </w:rPr>
        <w:t xml:space="preserve"> and creating the </w:t>
      </w:r>
      <w:r w:rsidR="005576A7" w:rsidRPr="00D87C5E">
        <w:rPr>
          <w:color w:val="000000" w:themeColor="text1"/>
        </w:rPr>
        <w:t>a</w:t>
      </w:r>
      <w:r w:rsidR="00D45F7F" w:rsidRPr="00D87C5E">
        <w:rPr>
          <w:color w:val="000000" w:themeColor="text1"/>
        </w:rPr>
        <w:t xml:space="preserve">tlases often requires a decentralised and distributed data management approach. </w:t>
      </w:r>
    </w:p>
    <w:p w14:paraId="4243F84A" w14:textId="4498FB16" w:rsidR="005576A7" w:rsidRPr="00D87C5E" w:rsidRDefault="005576A7" w:rsidP="00D45F7F">
      <w:pPr>
        <w:jc w:val="both"/>
        <w:rPr>
          <w:color w:val="000000" w:themeColor="text1"/>
        </w:rPr>
      </w:pPr>
    </w:p>
    <w:p w14:paraId="3BE54A6B" w14:textId="06020090" w:rsidR="005576A7" w:rsidRPr="00D87C5E" w:rsidRDefault="0054599E" w:rsidP="0054599E">
      <w:pPr>
        <w:jc w:val="both"/>
        <w:rPr>
          <w:b/>
          <w:color w:val="000000" w:themeColor="text1"/>
        </w:rPr>
      </w:pPr>
      <w:r w:rsidRPr="00D87C5E">
        <w:rPr>
          <w:b/>
          <w:color w:val="000000" w:themeColor="text1"/>
        </w:rPr>
        <w:t xml:space="preserve">1. </w:t>
      </w:r>
      <w:r w:rsidR="005576A7" w:rsidRPr="00D87C5E">
        <w:rPr>
          <w:b/>
          <w:color w:val="000000" w:themeColor="text1"/>
        </w:rPr>
        <w:t>Introduction</w:t>
      </w:r>
    </w:p>
    <w:p w14:paraId="64606E64" w14:textId="6277D349" w:rsidR="005576A7" w:rsidRPr="00D87C5E" w:rsidRDefault="005576A7" w:rsidP="00D45F7F">
      <w:pPr>
        <w:jc w:val="both"/>
        <w:rPr>
          <w:b/>
          <w:color w:val="000000" w:themeColor="text1"/>
        </w:rPr>
      </w:pPr>
    </w:p>
    <w:p w14:paraId="6C5F569E" w14:textId="382E0C5C" w:rsidR="0054599E" w:rsidRPr="00D87C5E" w:rsidRDefault="007A50FB" w:rsidP="00D45F7F">
      <w:pPr>
        <w:jc w:val="both"/>
        <w:rPr>
          <w:color w:val="000000" w:themeColor="text1"/>
        </w:rPr>
      </w:pPr>
      <w:r w:rsidRPr="00D87C5E">
        <w:rPr>
          <w:color w:val="000000" w:themeColor="text1"/>
        </w:rPr>
        <w:tab/>
      </w:r>
      <w:r w:rsidR="005576A7" w:rsidRPr="00D87C5E">
        <w:rPr>
          <w:color w:val="000000" w:themeColor="text1"/>
        </w:rPr>
        <w:t xml:space="preserve">The Geomatics and Cartographic Research Centre (GCRC) at Carleton University in Ottawa has been creating </w:t>
      </w:r>
      <w:proofErr w:type="spellStart"/>
      <w:r w:rsidR="005576A7" w:rsidRPr="00D87C5E">
        <w:rPr>
          <w:color w:val="000000" w:themeColor="text1"/>
        </w:rPr>
        <w:t>cybercartographic</w:t>
      </w:r>
      <w:proofErr w:type="spellEnd"/>
      <w:r w:rsidR="005576A7" w:rsidRPr="00D87C5E">
        <w:rPr>
          <w:color w:val="000000" w:themeColor="text1"/>
        </w:rPr>
        <w:t xml:space="preserve"> atlases with Indigenous communities in Canada for almost two decades. The initial approach, as outlined in </w:t>
      </w:r>
      <w:r w:rsidR="005576A7" w:rsidRPr="00D87C5E">
        <w:rPr>
          <w:i/>
          <w:color w:val="000000" w:themeColor="text1"/>
        </w:rPr>
        <w:t>Cybercartography: Theory and Practice</w:t>
      </w:r>
      <w:r w:rsidR="00A31179" w:rsidRPr="00D87C5E">
        <w:rPr>
          <w:color w:val="000000" w:themeColor="text1"/>
        </w:rPr>
        <w:t>,</w:t>
      </w:r>
      <w:r w:rsidR="005576A7" w:rsidRPr="00D87C5E">
        <w:rPr>
          <w:color w:val="000000" w:themeColor="text1"/>
        </w:rPr>
        <w:t xml:space="preserve"> </w:t>
      </w:r>
      <w:r w:rsidR="00B3628C" w:rsidRPr="00D87C5E">
        <w:rPr>
          <w:rStyle w:val="EndnoteReference"/>
          <w:color w:val="000000" w:themeColor="text1"/>
        </w:rPr>
        <w:endnoteReference w:id="1"/>
      </w:r>
      <w:r w:rsidR="005576A7" w:rsidRPr="00D87C5E">
        <w:rPr>
          <w:color w:val="000000" w:themeColor="text1"/>
        </w:rPr>
        <w:t>described the theory and practice of cybercartography and how the concept originated</w:t>
      </w:r>
      <w:r w:rsidR="00A31179" w:rsidRPr="00D87C5E">
        <w:rPr>
          <w:color w:val="000000" w:themeColor="text1"/>
        </w:rPr>
        <w:t>,</w:t>
      </w:r>
      <w:r w:rsidR="005576A7" w:rsidRPr="00D87C5E">
        <w:rPr>
          <w:color w:val="000000" w:themeColor="text1"/>
        </w:rPr>
        <w:t xml:space="preserve"> but </w:t>
      </w:r>
      <w:r w:rsidR="00373753" w:rsidRPr="00D87C5E">
        <w:rPr>
          <w:color w:val="000000" w:themeColor="text1"/>
        </w:rPr>
        <w:t xml:space="preserve">at </w:t>
      </w:r>
      <w:r w:rsidR="005576A7" w:rsidRPr="00D87C5E">
        <w:rPr>
          <w:color w:val="000000" w:themeColor="text1"/>
        </w:rPr>
        <w:t xml:space="preserve">that time there were few examples of </w:t>
      </w:r>
      <w:r w:rsidR="0054599E" w:rsidRPr="00D87C5E">
        <w:rPr>
          <w:color w:val="000000" w:themeColor="text1"/>
        </w:rPr>
        <w:t>Cybercartography</w:t>
      </w:r>
      <w:r w:rsidR="005576A7" w:rsidRPr="00D87C5E">
        <w:rPr>
          <w:color w:val="000000" w:themeColor="text1"/>
        </w:rPr>
        <w:t xml:space="preserve"> being used in relationship to Indigenous mapping. Since that initial development phase</w:t>
      </w:r>
      <w:r w:rsidR="000D4F5F" w:rsidRPr="00D87C5E">
        <w:rPr>
          <w:color w:val="000000" w:themeColor="text1"/>
        </w:rPr>
        <w:t>,</w:t>
      </w:r>
      <w:r w:rsidR="005576A7" w:rsidRPr="00D87C5E">
        <w:rPr>
          <w:color w:val="000000" w:themeColor="text1"/>
        </w:rPr>
        <w:t xml:space="preserve"> the GCRC has steadily increased the Indigenous mapping </w:t>
      </w:r>
      <w:r w:rsidR="000D4F5F" w:rsidRPr="00D87C5E">
        <w:rPr>
          <w:color w:val="000000" w:themeColor="text1"/>
        </w:rPr>
        <w:t xml:space="preserve">element </w:t>
      </w:r>
      <w:r w:rsidR="005576A7" w:rsidRPr="00D87C5E">
        <w:rPr>
          <w:color w:val="000000" w:themeColor="text1"/>
        </w:rPr>
        <w:t>of its work</w:t>
      </w:r>
      <w:r w:rsidR="00A31179" w:rsidRPr="00D87C5E">
        <w:rPr>
          <w:color w:val="000000" w:themeColor="text1"/>
        </w:rPr>
        <w:t>,</w:t>
      </w:r>
      <w:r w:rsidR="005576A7" w:rsidRPr="00D87C5E">
        <w:rPr>
          <w:color w:val="000000" w:themeColor="text1"/>
        </w:rPr>
        <w:t xml:space="preserve"> and in 2014 published </w:t>
      </w:r>
      <w:r w:rsidR="005576A7" w:rsidRPr="00D87C5E">
        <w:rPr>
          <w:i/>
          <w:color w:val="000000" w:themeColor="text1"/>
        </w:rPr>
        <w:t>Developments in the Theory and Practice of Cybercartography: Applications and Indigenous Mapping</w:t>
      </w:r>
      <w:r w:rsidR="00B3628C" w:rsidRPr="00D87C5E">
        <w:rPr>
          <w:rStyle w:val="EndnoteReference"/>
          <w:i/>
          <w:color w:val="000000" w:themeColor="text1"/>
        </w:rPr>
        <w:endnoteReference w:id="2"/>
      </w:r>
      <w:r w:rsidR="005576A7" w:rsidRPr="00D87C5E">
        <w:rPr>
          <w:color w:val="000000" w:themeColor="text1"/>
        </w:rPr>
        <w:t>.</w:t>
      </w:r>
      <w:r w:rsidR="00D87C5E">
        <w:rPr>
          <w:color w:val="000000" w:themeColor="text1"/>
        </w:rPr>
        <w:t xml:space="preserve"> </w:t>
      </w:r>
      <w:r w:rsidR="005576A7" w:rsidRPr="00D87C5E">
        <w:rPr>
          <w:color w:val="000000" w:themeColor="text1"/>
        </w:rPr>
        <w:t>In that volume, deta</w:t>
      </w:r>
      <w:r w:rsidR="00B60FBA" w:rsidRPr="00D87C5E">
        <w:rPr>
          <w:color w:val="000000" w:themeColor="text1"/>
        </w:rPr>
        <w:t xml:space="preserve">iled descriptions of a number of Indigenous atlases were given. In 2019, a study entitled </w:t>
      </w:r>
      <w:r w:rsidR="00B60FBA" w:rsidRPr="00D87C5E">
        <w:rPr>
          <w:i/>
          <w:color w:val="000000" w:themeColor="text1"/>
        </w:rPr>
        <w:t>Further Developments in the Theory and Practice of Cybercartography: International Dimensions and Language Mapping</w:t>
      </w:r>
      <w:r w:rsidR="00B60FBA" w:rsidRPr="00D87C5E">
        <w:rPr>
          <w:color w:val="000000" w:themeColor="text1"/>
        </w:rPr>
        <w:t xml:space="preserve"> </w:t>
      </w:r>
      <w:r w:rsidR="00B3628C" w:rsidRPr="00D87C5E">
        <w:rPr>
          <w:rStyle w:val="EndnoteReference"/>
          <w:color w:val="000000" w:themeColor="text1"/>
        </w:rPr>
        <w:endnoteReference w:id="3"/>
      </w:r>
      <w:r w:rsidR="00B60FBA" w:rsidRPr="00D87C5E">
        <w:rPr>
          <w:color w:val="000000" w:themeColor="text1"/>
        </w:rPr>
        <w:t xml:space="preserve">was released and again Indigenous mapping was a central element of the book.  In addition to examples from Canada’s North, </w:t>
      </w:r>
      <w:r w:rsidR="0054599E" w:rsidRPr="00D87C5E">
        <w:rPr>
          <w:color w:val="000000" w:themeColor="text1"/>
        </w:rPr>
        <w:t>examples</w:t>
      </w:r>
      <w:r w:rsidR="00B60FBA" w:rsidRPr="00D87C5E">
        <w:rPr>
          <w:color w:val="000000" w:themeColor="text1"/>
        </w:rPr>
        <w:t xml:space="preserve"> of Indigenous mapping in Mexico, Brazil and K</w:t>
      </w:r>
      <w:r w:rsidR="00373753" w:rsidRPr="00D87C5E">
        <w:rPr>
          <w:color w:val="000000" w:themeColor="text1"/>
        </w:rPr>
        <w:t>y</w:t>
      </w:r>
      <w:r w:rsidR="00B60FBA" w:rsidRPr="00D87C5E">
        <w:rPr>
          <w:color w:val="000000" w:themeColor="text1"/>
        </w:rPr>
        <w:t>r</w:t>
      </w:r>
      <w:r w:rsidR="00373753" w:rsidRPr="00D87C5E">
        <w:rPr>
          <w:color w:val="000000" w:themeColor="text1"/>
        </w:rPr>
        <w:t>g</w:t>
      </w:r>
      <w:r w:rsidR="00B60FBA" w:rsidRPr="00D87C5E">
        <w:rPr>
          <w:color w:val="000000" w:themeColor="text1"/>
        </w:rPr>
        <w:t>y</w:t>
      </w:r>
      <w:r w:rsidR="00373753" w:rsidRPr="00D87C5E">
        <w:rPr>
          <w:color w:val="000000" w:themeColor="text1"/>
        </w:rPr>
        <w:t>z</w:t>
      </w:r>
      <w:r w:rsidR="00B60FBA" w:rsidRPr="00D87C5E">
        <w:rPr>
          <w:color w:val="000000" w:themeColor="text1"/>
        </w:rPr>
        <w:t xml:space="preserve">stan were described. </w:t>
      </w:r>
      <w:r w:rsidR="0054599E" w:rsidRPr="00D87C5E">
        <w:rPr>
          <w:color w:val="000000" w:themeColor="text1"/>
        </w:rPr>
        <w:t xml:space="preserve">The year 2019 also saw the publication of a description of some of GCRC’s work on the topic of reconciliation with Indigenous Peoples – </w:t>
      </w:r>
      <w:r w:rsidR="0054599E" w:rsidRPr="00D87C5E">
        <w:rPr>
          <w:i/>
          <w:iCs/>
          <w:color w:val="000000" w:themeColor="text1"/>
        </w:rPr>
        <w:t xml:space="preserve">Cybercartography in a Reconciliation Community: Engaging </w:t>
      </w:r>
      <w:r w:rsidR="003E62B5" w:rsidRPr="00D87C5E">
        <w:rPr>
          <w:i/>
          <w:iCs/>
          <w:color w:val="000000" w:themeColor="text1"/>
        </w:rPr>
        <w:t>Intersecting</w:t>
      </w:r>
      <w:r w:rsidR="0054599E" w:rsidRPr="00D87C5E">
        <w:rPr>
          <w:i/>
          <w:iCs/>
          <w:color w:val="000000" w:themeColor="text1"/>
        </w:rPr>
        <w:t xml:space="preserve"> Perspectives</w:t>
      </w:r>
      <w:r w:rsidR="00A50647" w:rsidRPr="00D87C5E">
        <w:rPr>
          <w:rStyle w:val="EndnoteReference"/>
          <w:color w:val="000000" w:themeColor="text1"/>
        </w:rPr>
        <w:endnoteReference w:id="4"/>
      </w:r>
      <w:r w:rsidR="00D87C5E">
        <w:rPr>
          <w:i/>
          <w:iCs/>
          <w:color w:val="000000" w:themeColor="text1"/>
        </w:rPr>
        <w:t>.</w:t>
      </w:r>
    </w:p>
    <w:p w14:paraId="0B5531F1" w14:textId="77777777" w:rsidR="0054599E" w:rsidRPr="00D87C5E" w:rsidRDefault="0054599E" w:rsidP="00D45F7F">
      <w:pPr>
        <w:jc w:val="both"/>
        <w:rPr>
          <w:color w:val="000000" w:themeColor="text1"/>
        </w:rPr>
      </w:pPr>
    </w:p>
    <w:p w14:paraId="29F17302" w14:textId="4A9C765E" w:rsidR="005576A7" w:rsidRPr="00D87C5E" w:rsidRDefault="007A50FB" w:rsidP="00D45F7F">
      <w:pPr>
        <w:jc w:val="both"/>
        <w:rPr>
          <w:color w:val="000000" w:themeColor="text1"/>
        </w:rPr>
      </w:pPr>
      <w:r w:rsidRPr="00D87C5E">
        <w:rPr>
          <w:color w:val="000000" w:themeColor="text1"/>
        </w:rPr>
        <w:tab/>
      </w:r>
      <w:r w:rsidR="00B60FBA" w:rsidRPr="00D87C5E">
        <w:rPr>
          <w:color w:val="000000" w:themeColor="text1"/>
        </w:rPr>
        <w:t xml:space="preserve">This chapter will outline some of the lessons learned from this </w:t>
      </w:r>
      <w:r w:rsidR="000D4F5F" w:rsidRPr="00D87C5E">
        <w:rPr>
          <w:color w:val="000000" w:themeColor="text1"/>
        </w:rPr>
        <w:t>ongoing</w:t>
      </w:r>
      <w:r w:rsidR="00B60FBA" w:rsidRPr="00D87C5E">
        <w:rPr>
          <w:color w:val="000000" w:themeColor="text1"/>
        </w:rPr>
        <w:t xml:space="preserve"> process as well as</w:t>
      </w:r>
      <w:r w:rsidR="000D4F5F" w:rsidRPr="00D87C5E">
        <w:rPr>
          <w:color w:val="000000" w:themeColor="text1"/>
        </w:rPr>
        <w:t xml:space="preserve"> describ</w:t>
      </w:r>
      <w:r w:rsidR="00DA682D" w:rsidRPr="00D87C5E">
        <w:rPr>
          <w:color w:val="000000" w:themeColor="text1"/>
        </w:rPr>
        <w:t>e</w:t>
      </w:r>
      <w:r w:rsidR="00B60FBA" w:rsidRPr="00D87C5E">
        <w:rPr>
          <w:color w:val="000000" w:themeColor="text1"/>
        </w:rPr>
        <w:t xml:space="preserve"> </w:t>
      </w:r>
      <w:r w:rsidR="000D4F5F" w:rsidRPr="00D87C5E">
        <w:rPr>
          <w:color w:val="000000" w:themeColor="text1"/>
        </w:rPr>
        <w:t>t</w:t>
      </w:r>
      <w:r w:rsidR="00B60FBA" w:rsidRPr="00D87C5E">
        <w:rPr>
          <w:color w:val="000000" w:themeColor="text1"/>
        </w:rPr>
        <w:t xml:space="preserve">he development of the innovative mapping and data management framework, </w:t>
      </w:r>
      <w:proofErr w:type="spellStart"/>
      <w:r w:rsidR="00B60FBA" w:rsidRPr="00D87C5E">
        <w:rPr>
          <w:color w:val="000000" w:themeColor="text1"/>
        </w:rPr>
        <w:t>Nunaliit</w:t>
      </w:r>
      <w:proofErr w:type="spellEnd"/>
      <w:r w:rsidR="00B60FBA" w:rsidRPr="00D87C5E">
        <w:rPr>
          <w:color w:val="000000" w:themeColor="text1"/>
        </w:rPr>
        <w:t xml:space="preserve">, used to create the </w:t>
      </w:r>
      <w:proofErr w:type="spellStart"/>
      <w:r w:rsidR="00B60FBA" w:rsidRPr="00D87C5E">
        <w:rPr>
          <w:color w:val="000000" w:themeColor="text1"/>
        </w:rPr>
        <w:t>cybercartographic</w:t>
      </w:r>
      <w:proofErr w:type="spellEnd"/>
      <w:r w:rsidR="00B60FBA" w:rsidRPr="00D87C5E">
        <w:rPr>
          <w:color w:val="000000" w:themeColor="text1"/>
        </w:rPr>
        <w:t xml:space="preserve"> atlases. A </w:t>
      </w:r>
      <w:proofErr w:type="spellStart"/>
      <w:r w:rsidR="00B60FBA" w:rsidRPr="00D87C5E">
        <w:rPr>
          <w:color w:val="000000" w:themeColor="text1"/>
        </w:rPr>
        <w:t>cybercartographic</w:t>
      </w:r>
      <w:proofErr w:type="spellEnd"/>
      <w:r w:rsidR="00B60FBA" w:rsidRPr="00D87C5E">
        <w:rPr>
          <w:color w:val="000000" w:themeColor="text1"/>
        </w:rPr>
        <w:t xml:space="preserve"> atlas is quite different from a </w:t>
      </w:r>
      <w:r w:rsidR="00B60FBA" w:rsidRPr="00D87C5E">
        <w:rPr>
          <w:color w:val="000000" w:themeColor="text1"/>
        </w:rPr>
        <w:lastRenderedPageBreak/>
        <w:t>conventional atlas and is a metaphor for all kinds of qualitative and quantitative information</w:t>
      </w:r>
      <w:r w:rsidR="008F3150" w:rsidRPr="00D87C5E">
        <w:rPr>
          <w:color w:val="000000" w:themeColor="text1"/>
        </w:rPr>
        <w:t xml:space="preserve"> linked by location. The</w:t>
      </w:r>
      <w:r w:rsidR="000D4F5F" w:rsidRPr="00D87C5E">
        <w:rPr>
          <w:color w:val="000000" w:themeColor="text1"/>
        </w:rPr>
        <w:t>se</w:t>
      </w:r>
      <w:r w:rsidR="008F3150" w:rsidRPr="00D87C5E">
        <w:rPr>
          <w:color w:val="000000" w:themeColor="text1"/>
        </w:rPr>
        <w:t xml:space="preserve"> are interactive, multimedia and multisensory online products. Over the years, the atlases have become increasingly community controlled and community </w:t>
      </w:r>
      <w:proofErr w:type="gramStart"/>
      <w:r w:rsidR="008F3150" w:rsidRPr="00D87C5E">
        <w:rPr>
          <w:color w:val="000000" w:themeColor="text1"/>
        </w:rPr>
        <w:t>generated</w:t>
      </w:r>
      <w:r w:rsidRPr="00D87C5E">
        <w:rPr>
          <w:color w:val="000000" w:themeColor="text1"/>
        </w:rPr>
        <w:t>,</w:t>
      </w:r>
      <w:r w:rsidR="008F3150" w:rsidRPr="00D87C5E">
        <w:rPr>
          <w:color w:val="000000" w:themeColor="text1"/>
        </w:rPr>
        <w:t xml:space="preserve"> and</w:t>
      </w:r>
      <w:proofErr w:type="gramEnd"/>
      <w:r w:rsidR="008F3150" w:rsidRPr="00D87C5E">
        <w:rPr>
          <w:color w:val="000000" w:themeColor="text1"/>
        </w:rPr>
        <w:t xml:space="preserve"> telling stories from a community perspective is one of the central features. Storytelling is a key </w:t>
      </w:r>
      <w:r w:rsidR="00A50647" w:rsidRPr="00D87C5E">
        <w:rPr>
          <w:color w:val="000000" w:themeColor="text1"/>
        </w:rPr>
        <w:t>aspect</w:t>
      </w:r>
      <w:r w:rsidR="008F3150" w:rsidRPr="00D87C5E">
        <w:rPr>
          <w:color w:val="000000" w:themeColor="text1"/>
        </w:rPr>
        <w:t xml:space="preserve"> of all Indigenous societies</w:t>
      </w:r>
      <w:r w:rsidRPr="00D87C5E">
        <w:rPr>
          <w:color w:val="000000" w:themeColor="text1"/>
        </w:rPr>
        <w:t>,</w:t>
      </w:r>
      <w:r w:rsidR="008F3150" w:rsidRPr="00D87C5E">
        <w:rPr>
          <w:color w:val="000000" w:themeColor="text1"/>
        </w:rPr>
        <w:t xml:space="preserve"> and </w:t>
      </w:r>
      <w:r w:rsidR="000D4F5F" w:rsidRPr="00D87C5E">
        <w:rPr>
          <w:color w:val="000000" w:themeColor="text1"/>
        </w:rPr>
        <w:t>C</w:t>
      </w:r>
      <w:r w:rsidR="008F3150" w:rsidRPr="00D87C5E">
        <w:rPr>
          <w:color w:val="000000" w:themeColor="text1"/>
        </w:rPr>
        <w:t>ybercartography’s ability to tell these stories using sound and video</w:t>
      </w:r>
      <w:r w:rsidR="000D4F5F" w:rsidRPr="00D87C5E">
        <w:rPr>
          <w:color w:val="000000" w:themeColor="text1"/>
        </w:rPr>
        <w:t>s</w:t>
      </w:r>
      <w:r w:rsidR="008F3150" w:rsidRPr="00D87C5E">
        <w:rPr>
          <w:color w:val="000000" w:themeColor="text1"/>
        </w:rPr>
        <w:t xml:space="preserve"> is one of the reasons it is so useful in Indigenous mapping and why it has been so enthusiastically adopted by Indigenous Peoples. </w:t>
      </w:r>
      <w:proofErr w:type="spellStart"/>
      <w:r w:rsidR="008F3150" w:rsidRPr="00D87C5E">
        <w:rPr>
          <w:color w:val="000000" w:themeColor="text1"/>
        </w:rPr>
        <w:t>Nunaliit</w:t>
      </w:r>
      <w:proofErr w:type="spellEnd"/>
      <w:r w:rsidR="008F3150" w:rsidRPr="00D87C5E">
        <w:rPr>
          <w:color w:val="000000" w:themeColor="text1"/>
        </w:rPr>
        <w:t xml:space="preserve"> means community in </w:t>
      </w:r>
      <w:proofErr w:type="gramStart"/>
      <w:r w:rsidR="008F3150" w:rsidRPr="00D87C5E">
        <w:rPr>
          <w:color w:val="000000" w:themeColor="text1"/>
        </w:rPr>
        <w:t>Inuktitut</w:t>
      </w:r>
      <w:r w:rsidR="00373753" w:rsidRPr="00D87C5E">
        <w:rPr>
          <w:color w:val="000000" w:themeColor="text1"/>
        </w:rPr>
        <w:t>,</w:t>
      </w:r>
      <w:r w:rsidR="008F3150" w:rsidRPr="00D87C5E">
        <w:rPr>
          <w:color w:val="000000" w:themeColor="text1"/>
        </w:rPr>
        <w:t xml:space="preserve"> and</w:t>
      </w:r>
      <w:proofErr w:type="gramEnd"/>
      <w:r w:rsidR="008F3150" w:rsidRPr="00D87C5E">
        <w:rPr>
          <w:color w:val="000000" w:themeColor="text1"/>
        </w:rPr>
        <w:t xml:space="preserve"> has been designed so that communities can produce their own atlases. It is an open source framework freely available to all users and can be learned by individuals with limited computer expertise in a matter of hours. Community ownership and control is of great importance</w:t>
      </w:r>
      <w:r w:rsidRPr="00D87C5E">
        <w:rPr>
          <w:color w:val="000000" w:themeColor="text1"/>
        </w:rPr>
        <w:t>,</w:t>
      </w:r>
      <w:r w:rsidR="008F3150" w:rsidRPr="00D87C5E">
        <w:rPr>
          <w:color w:val="000000" w:themeColor="text1"/>
        </w:rPr>
        <w:t xml:space="preserve"> </w:t>
      </w:r>
      <w:r w:rsidR="000D4F5F" w:rsidRPr="00D87C5E">
        <w:rPr>
          <w:color w:val="000000" w:themeColor="text1"/>
        </w:rPr>
        <w:t xml:space="preserve">and </w:t>
      </w:r>
      <w:r w:rsidR="008F3150" w:rsidRPr="00D87C5E">
        <w:rPr>
          <w:color w:val="000000" w:themeColor="text1"/>
        </w:rPr>
        <w:t>creating the atlases</w:t>
      </w:r>
      <w:r w:rsidR="00583186" w:rsidRPr="00D87C5E">
        <w:rPr>
          <w:color w:val="000000" w:themeColor="text1"/>
        </w:rPr>
        <w:t xml:space="preserve"> </w:t>
      </w:r>
      <w:r w:rsidR="008F3150" w:rsidRPr="00D87C5E">
        <w:rPr>
          <w:color w:val="000000" w:themeColor="text1"/>
        </w:rPr>
        <w:t>often requires a decentralized and distributed data management approach. The process by which atlases are produced by Indi</w:t>
      </w:r>
      <w:r w:rsidR="000D4F5F" w:rsidRPr="00D87C5E">
        <w:rPr>
          <w:color w:val="000000" w:themeColor="text1"/>
        </w:rPr>
        <w:t>ge</w:t>
      </w:r>
      <w:r w:rsidR="008F3150" w:rsidRPr="00D87C5E">
        <w:rPr>
          <w:color w:val="000000" w:themeColor="text1"/>
        </w:rPr>
        <w:t xml:space="preserve">nous communities is equally if not more important </w:t>
      </w:r>
      <w:r w:rsidR="000D4F5F" w:rsidRPr="00D87C5E">
        <w:rPr>
          <w:color w:val="000000" w:themeColor="text1"/>
        </w:rPr>
        <w:t>tha</w:t>
      </w:r>
      <w:r w:rsidR="00DA682D" w:rsidRPr="00D87C5E">
        <w:rPr>
          <w:color w:val="000000" w:themeColor="text1"/>
        </w:rPr>
        <w:t>n</w:t>
      </w:r>
      <w:r w:rsidR="008F3150" w:rsidRPr="00D87C5E">
        <w:rPr>
          <w:color w:val="000000" w:themeColor="text1"/>
        </w:rPr>
        <w:t xml:space="preserve"> the atlas</w:t>
      </w:r>
      <w:r w:rsidR="000D4F5F" w:rsidRPr="00D87C5E">
        <w:rPr>
          <w:color w:val="000000" w:themeColor="text1"/>
        </w:rPr>
        <w:t>es</w:t>
      </w:r>
      <w:r w:rsidR="008F3150" w:rsidRPr="00D87C5E">
        <w:rPr>
          <w:color w:val="000000" w:themeColor="text1"/>
        </w:rPr>
        <w:t xml:space="preserve"> </w:t>
      </w:r>
      <w:r w:rsidR="000D4F5F" w:rsidRPr="00D87C5E">
        <w:rPr>
          <w:color w:val="000000" w:themeColor="text1"/>
        </w:rPr>
        <w:t xml:space="preserve">themselves </w:t>
      </w:r>
      <w:r w:rsidR="008F3150" w:rsidRPr="00D87C5E">
        <w:rPr>
          <w:color w:val="000000" w:themeColor="text1"/>
        </w:rPr>
        <w:t>especially</w:t>
      </w:r>
      <w:r w:rsidRPr="00D87C5E">
        <w:rPr>
          <w:color w:val="000000" w:themeColor="text1"/>
        </w:rPr>
        <w:t>,</w:t>
      </w:r>
      <w:r w:rsidR="008F3150" w:rsidRPr="00D87C5E">
        <w:rPr>
          <w:color w:val="000000" w:themeColor="text1"/>
        </w:rPr>
        <w:t xml:space="preserve"> in relation to inter-g</w:t>
      </w:r>
      <w:r w:rsidR="000425AA" w:rsidRPr="00D87C5E">
        <w:rPr>
          <w:color w:val="000000" w:themeColor="text1"/>
        </w:rPr>
        <w:t>enerational interaction</w:t>
      </w:r>
      <w:r w:rsidR="000D4F5F" w:rsidRPr="00D87C5E">
        <w:rPr>
          <w:color w:val="000000" w:themeColor="text1"/>
        </w:rPr>
        <w:t>s</w:t>
      </w:r>
      <w:r w:rsidR="000425AA" w:rsidRPr="00D87C5E">
        <w:rPr>
          <w:color w:val="000000" w:themeColor="text1"/>
        </w:rPr>
        <w:t xml:space="preserve"> created in the communities. </w:t>
      </w:r>
    </w:p>
    <w:p w14:paraId="35FA5ABA" w14:textId="60775FFB" w:rsidR="000425AA" w:rsidRPr="00D87C5E" w:rsidRDefault="000425AA" w:rsidP="00D45F7F">
      <w:pPr>
        <w:jc w:val="both"/>
        <w:rPr>
          <w:color w:val="000000" w:themeColor="text1"/>
        </w:rPr>
      </w:pPr>
    </w:p>
    <w:p w14:paraId="5EAA1093" w14:textId="4EB19B40" w:rsidR="000425AA" w:rsidRPr="00D87C5E" w:rsidRDefault="000425AA" w:rsidP="00D45F7F">
      <w:pPr>
        <w:jc w:val="both"/>
        <w:rPr>
          <w:color w:val="000000" w:themeColor="text1"/>
        </w:rPr>
      </w:pPr>
      <w:r w:rsidRPr="00D87C5E">
        <w:rPr>
          <w:b/>
          <w:bCs/>
          <w:color w:val="000000" w:themeColor="text1"/>
        </w:rPr>
        <w:t xml:space="preserve">2. Cybercartography and </w:t>
      </w:r>
      <w:proofErr w:type="spellStart"/>
      <w:r w:rsidRPr="00D87C5E">
        <w:rPr>
          <w:b/>
          <w:bCs/>
          <w:color w:val="000000" w:themeColor="text1"/>
        </w:rPr>
        <w:t>cybercartographic</w:t>
      </w:r>
      <w:proofErr w:type="spellEnd"/>
      <w:r w:rsidRPr="00D87C5E">
        <w:rPr>
          <w:b/>
          <w:bCs/>
          <w:color w:val="000000" w:themeColor="text1"/>
        </w:rPr>
        <w:t xml:space="preserve"> atlases</w:t>
      </w:r>
    </w:p>
    <w:p w14:paraId="77A0AC4D" w14:textId="69FEFBFC" w:rsidR="000425AA" w:rsidRPr="00D87C5E" w:rsidRDefault="000425AA" w:rsidP="00D45F7F">
      <w:pPr>
        <w:jc w:val="both"/>
        <w:rPr>
          <w:color w:val="000000" w:themeColor="text1"/>
        </w:rPr>
      </w:pPr>
    </w:p>
    <w:p w14:paraId="56BC7827" w14:textId="731CAB7F" w:rsidR="005F481D" w:rsidRPr="00D87C5E" w:rsidRDefault="007A50FB" w:rsidP="000425AA">
      <w:pPr>
        <w:jc w:val="both"/>
        <w:rPr>
          <w:color w:val="000000" w:themeColor="text1"/>
        </w:rPr>
      </w:pPr>
      <w:r w:rsidRPr="00D87C5E">
        <w:rPr>
          <w:color w:val="000000" w:themeColor="text1"/>
        </w:rPr>
        <w:tab/>
      </w:r>
      <w:r w:rsidR="000425AA" w:rsidRPr="00D87C5E">
        <w:rPr>
          <w:color w:val="000000" w:themeColor="text1"/>
        </w:rPr>
        <w:t>Cybercartography was first introduced as a concept in 1997</w:t>
      </w:r>
      <w:r w:rsidRPr="00D87C5E">
        <w:rPr>
          <w:color w:val="000000" w:themeColor="text1"/>
        </w:rPr>
        <w:t>.</w:t>
      </w:r>
      <w:r w:rsidR="00E7009F" w:rsidRPr="00D87C5E">
        <w:rPr>
          <w:rStyle w:val="EndnoteReference"/>
          <w:color w:val="000000" w:themeColor="text1"/>
        </w:rPr>
        <w:endnoteReference w:id="5"/>
      </w:r>
      <w:r w:rsidR="000425AA" w:rsidRPr="00D87C5E">
        <w:rPr>
          <w:color w:val="000000" w:themeColor="text1"/>
        </w:rPr>
        <w:t xml:space="preserve">Since that time both the theory and practice has evolved </w:t>
      </w:r>
      <w:r w:rsidR="00EE5050" w:rsidRPr="00D87C5E">
        <w:rPr>
          <w:color w:val="000000" w:themeColor="text1"/>
        </w:rPr>
        <w:t>substantially</w:t>
      </w:r>
      <w:r w:rsidR="00C56A76" w:rsidRPr="00D87C5E">
        <w:rPr>
          <w:color w:val="000000" w:themeColor="text1"/>
        </w:rPr>
        <w:t>,</w:t>
      </w:r>
      <w:r w:rsidR="000425AA" w:rsidRPr="00D87C5E">
        <w:rPr>
          <w:color w:val="000000" w:themeColor="text1"/>
        </w:rPr>
        <w:t xml:space="preserve"> and much of this evolution has been the result of interactions with Indigenous communities</w:t>
      </w:r>
      <w:r w:rsidR="00863C06" w:rsidRPr="00D87C5E">
        <w:rPr>
          <w:color w:val="000000" w:themeColor="text1"/>
        </w:rPr>
        <w:t>.</w:t>
      </w:r>
      <w:r w:rsidR="00863C06" w:rsidRPr="00D87C5E">
        <w:rPr>
          <w:rStyle w:val="EndnoteReference"/>
          <w:color w:val="000000" w:themeColor="text1"/>
        </w:rPr>
        <w:endnoteReference w:id="6"/>
      </w:r>
      <w:r w:rsidR="000425AA" w:rsidRPr="00D87C5E">
        <w:rPr>
          <w:color w:val="000000" w:themeColor="text1"/>
        </w:rPr>
        <w:t xml:space="preserve">In 2019, Cybercartography was redefined as “… a complex, holistic, user centred process which applies location-based technologies to the analysis of all types of </w:t>
      </w:r>
      <w:r w:rsidR="00EE5050" w:rsidRPr="00D87C5E">
        <w:rPr>
          <w:color w:val="000000" w:themeColor="text1"/>
        </w:rPr>
        <w:t xml:space="preserve">topics of </w:t>
      </w:r>
      <w:r w:rsidR="000425AA" w:rsidRPr="00D87C5E">
        <w:rPr>
          <w:color w:val="000000" w:themeColor="text1"/>
        </w:rPr>
        <w:t>interest to society and the pr</w:t>
      </w:r>
      <w:r w:rsidR="000D4F5F" w:rsidRPr="00D87C5E">
        <w:rPr>
          <w:color w:val="000000" w:themeColor="text1"/>
        </w:rPr>
        <w:t>esentation</w:t>
      </w:r>
      <w:r w:rsidR="000425AA" w:rsidRPr="00D87C5E">
        <w:rPr>
          <w:color w:val="000000" w:themeColor="text1"/>
        </w:rPr>
        <w:t xml:space="preserve"> of the results in innovative ways through </w:t>
      </w:r>
      <w:proofErr w:type="spellStart"/>
      <w:r w:rsidR="000425AA" w:rsidRPr="00D87C5E">
        <w:rPr>
          <w:color w:val="000000" w:themeColor="text1"/>
        </w:rPr>
        <w:t>cybercartographic</w:t>
      </w:r>
      <w:proofErr w:type="spellEnd"/>
      <w:r w:rsidR="000425AA" w:rsidRPr="00D87C5E">
        <w:rPr>
          <w:color w:val="000000" w:themeColor="text1"/>
        </w:rPr>
        <w:t xml:space="preserve"> atlases. A </w:t>
      </w:r>
      <w:proofErr w:type="spellStart"/>
      <w:r w:rsidR="000425AA" w:rsidRPr="00D87C5E">
        <w:rPr>
          <w:color w:val="000000" w:themeColor="text1"/>
        </w:rPr>
        <w:t>cybercartographic</w:t>
      </w:r>
      <w:proofErr w:type="spellEnd"/>
      <w:r w:rsidR="000425AA" w:rsidRPr="00D87C5E">
        <w:rPr>
          <w:color w:val="000000" w:themeColor="text1"/>
        </w:rPr>
        <w:t xml:space="preserve"> atlas is a metaphor for all kinds of qualitative and quantitative information linked by location and displayed in innovative, interactive multi</w:t>
      </w:r>
      <w:r w:rsidR="000D4F5F" w:rsidRPr="00D87C5E">
        <w:rPr>
          <w:color w:val="000000" w:themeColor="text1"/>
        </w:rPr>
        <w:t xml:space="preserve">modal </w:t>
      </w:r>
      <w:r w:rsidR="000425AA" w:rsidRPr="00D87C5E">
        <w:rPr>
          <w:color w:val="000000" w:themeColor="text1"/>
        </w:rPr>
        <w:t>and multisensory formats</w:t>
      </w:r>
      <w:r w:rsidR="00863C06" w:rsidRPr="00D87C5E">
        <w:rPr>
          <w:color w:val="000000" w:themeColor="text1"/>
        </w:rPr>
        <w:t>”</w:t>
      </w:r>
      <w:r w:rsidR="000425AA" w:rsidRPr="00D87C5E">
        <w:rPr>
          <w:color w:val="000000" w:themeColor="text1"/>
        </w:rPr>
        <w:t>.</w:t>
      </w:r>
      <w:r w:rsidR="00863C06" w:rsidRPr="00D87C5E">
        <w:rPr>
          <w:rStyle w:val="EndnoteReference"/>
          <w:color w:val="000000" w:themeColor="text1"/>
        </w:rPr>
        <w:endnoteReference w:id="7"/>
      </w:r>
      <w:r w:rsidR="000425AA" w:rsidRPr="00D87C5E">
        <w:rPr>
          <w:color w:val="000000" w:themeColor="text1"/>
        </w:rPr>
        <w:t xml:space="preserve">These atlases </w:t>
      </w:r>
      <w:r w:rsidR="00655FD8" w:rsidRPr="00D87C5E">
        <w:rPr>
          <w:color w:val="000000" w:themeColor="text1"/>
        </w:rPr>
        <w:t xml:space="preserve">empower Indigenous communities to tell their own stories. Both mapping and storytelling are basic human instincts and are a central part of the holistic nature of </w:t>
      </w:r>
      <w:r w:rsidR="000D4F5F" w:rsidRPr="00D87C5E">
        <w:rPr>
          <w:color w:val="000000" w:themeColor="text1"/>
        </w:rPr>
        <w:t>C</w:t>
      </w:r>
      <w:r w:rsidR="00655FD8" w:rsidRPr="00D87C5E">
        <w:rPr>
          <w:color w:val="000000" w:themeColor="text1"/>
        </w:rPr>
        <w:t>ybercartography.</w:t>
      </w:r>
    </w:p>
    <w:p w14:paraId="1725519E" w14:textId="0DB8CC61" w:rsidR="00655FD8" w:rsidRPr="00D87C5E" w:rsidRDefault="00655FD8" w:rsidP="000425AA">
      <w:pPr>
        <w:jc w:val="both"/>
        <w:rPr>
          <w:color w:val="000000" w:themeColor="text1"/>
        </w:rPr>
      </w:pPr>
    </w:p>
    <w:p w14:paraId="05855EA3" w14:textId="189AB8C8" w:rsidR="00655FD8" w:rsidRPr="00D87C5E" w:rsidRDefault="00655FD8" w:rsidP="000425AA">
      <w:pPr>
        <w:jc w:val="both"/>
        <w:rPr>
          <w:color w:val="000000" w:themeColor="text1"/>
        </w:rPr>
      </w:pPr>
      <w:r w:rsidRPr="00D87C5E">
        <w:rPr>
          <w:color w:val="000000" w:themeColor="text1"/>
        </w:rPr>
        <w:t xml:space="preserve">Although the </w:t>
      </w:r>
      <w:r w:rsidR="000D4F5F" w:rsidRPr="00D87C5E">
        <w:rPr>
          <w:color w:val="000000" w:themeColor="text1"/>
        </w:rPr>
        <w:t xml:space="preserve">formal </w:t>
      </w:r>
      <w:r w:rsidRPr="00D87C5E">
        <w:rPr>
          <w:color w:val="000000" w:themeColor="text1"/>
        </w:rPr>
        <w:t>definition of Cybercartography has changed</w:t>
      </w:r>
      <w:r w:rsidR="00344C4B" w:rsidRPr="00D87C5E">
        <w:rPr>
          <w:color w:val="000000" w:themeColor="text1"/>
        </w:rPr>
        <w:t>,</w:t>
      </w:r>
      <w:r w:rsidRPr="00D87C5E">
        <w:rPr>
          <w:color w:val="000000" w:themeColor="text1"/>
        </w:rPr>
        <w:t xml:space="preserve"> the six central ideas which underpin it are still relevant. These are:</w:t>
      </w:r>
    </w:p>
    <w:p w14:paraId="01A02714" w14:textId="6926D283" w:rsidR="00655FD8" w:rsidRPr="00D87C5E" w:rsidRDefault="00655FD8" w:rsidP="00655FD8">
      <w:pPr>
        <w:pStyle w:val="ListParagraph"/>
        <w:numPr>
          <w:ilvl w:val="0"/>
          <w:numId w:val="1"/>
        </w:numPr>
        <w:jc w:val="both"/>
        <w:rPr>
          <w:rFonts w:ascii="Times New Roman" w:eastAsia="Times New Roman" w:hAnsi="Times New Roman" w:cs="Times New Roman"/>
          <w:color w:val="000000" w:themeColor="text1"/>
        </w:rPr>
      </w:pPr>
      <w:r w:rsidRPr="00D87C5E">
        <w:rPr>
          <w:rFonts w:ascii="Times New Roman" w:eastAsia="Times New Roman" w:hAnsi="Times New Roman" w:cs="Times New Roman"/>
          <w:color w:val="000000" w:themeColor="text1"/>
        </w:rPr>
        <w:t>Individuals use all of their senses when observing what is around them. Cybercartography is exploring the use of all five sense</w:t>
      </w:r>
      <w:r w:rsidR="00344C4B" w:rsidRPr="00D87C5E">
        <w:rPr>
          <w:rFonts w:ascii="Times New Roman" w:eastAsia="Times New Roman" w:hAnsi="Times New Roman" w:cs="Times New Roman"/>
          <w:color w:val="000000" w:themeColor="text1"/>
        </w:rPr>
        <w:t>s</w:t>
      </w:r>
      <w:r w:rsidRPr="00D87C5E">
        <w:rPr>
          <w:rFonts w:ascii="Times New Roman" w:eastAsia="Times New Roman" w:hAnsi="Times New Roman" w:cs="Times New Roman"/>
          <w:color w:val="000000" w:themeColor="text1"/>
        </w:rPr>
        <w:t xml:space="preserve"> and is now moving into affective issues to include emotion. In Indigenous mapping where storytelling is of central importance</w:t>
      </w:r>
      <w:r w:rsidR="00344C4B" w:rsidRPr="00D87C5E">
        <w:rPr>
          <w:rFonts w:ascii="Times New Roman" w:eastAsia="Times New Roman" w:hAnsi="Times New Roman" w:cs="Times New Roman"/>
          <w:color w:val="000000" w:themeColor="text1"/>
        </w:rPr>
        <w:t>,</w:t>
      </w:r>
      <w:r w:rsidRPr="00D87C5E">
        <w:rPr>
          <w:rFonts w:ascii="Times New Roman" w:eastAsia="Times New Roman" w:hAnsi="Times New Roman" w:cs="Times New Roman"/>
          <w:color w:val="000000" w:themeColor="text1"/>
        </w:rPr>
        <w:t xml:space="preserve"> sound, especially narration</w:t>
      </w:r>
      <w:r w:rsidR="00344C4B" w:rsidRPr="00D87C5E">
        <w:rPr>
          <w:rFonts w:ascii="Times New Roman" w:eastAsia="Times New Roman" w:hAnsi="Times New Roman" w:cs="Times New Roman"/>
          <w:color w:val="000000" w:themeColor="text1"/>
        </w:rPr>
        <w:t>,</w:t>
      </w:r>
      <w:r w:rsidRPr="00D87C5E">
        <w:rPr>
          <w:rFonts w:ascii="Times New Roman" w:eastAsia="Times New Roman" w:hAnsi="Times New Roman" w:cs="Times New Roman"/>
          <w:color w:val="000000" w:themeColor="text1"/>
        </w:rPr>
        <w:t xml:space="preserve"> is being widely used</w:t>
      </w:r>
      <w:r w:rsidR="00DA682D" w:rsidRPr="00D87C5E">
        <w:rPr>
          <w:rFonts w:ascii="Times New Roman" w:eastAsia="Times New Roman" w:hAnsi="Times New Roman" w:cs="Times New Roman"/>
          <w:color w:val="000000" w:themeColor="text1"/>
        </w:rPr>
        <w:t>,</w:t>
      </w:r>
      <w:r w:rsidRPr="00D87C5E">
        <w:rPr>
          <w:rFonts w:ascii="Times New Roman" w:eastAsia="Times New Roman" w:hAnsi="Times New Roman" w:cs="Times New Roman"/>
          <w:color w:val="000000" w:themeColor="text1"/>
        </w:rPr>
        <w:t xml:space="preserve"> as well as</w:t>
      </w:r>
      <w:r w:rsidR="00DA682D" w:rsidRPr="00D87C5E">
        <w:rPr>
          <w:rFonts w:ascii="Times New Roman" w:eastAsia="Times New Roman" w:hAnsi="Times New Roman" w:cs="Times New Roman"/>
          <w:color w:val="000000" w:themeColor="text1"/>
        </w:rPr>
        <w:t xml:space="preserve"> is</w:t>
      </w:r>
      <w:r w:rsidRPr="00D87C5E">
        <w:rPr>
          <w:rFonts w:ascii="Times New Roman" w:eastAsia="Times New Roman" w:hAnsi="Times New Roman" w:cs="Times New Roman"/>
          <w:color w:val="000000" w:themeColor="text1"/>
        </w:rPr>
        <w:t xml:space="preserve"> music</w:t>
      </w:r>
      <w:r w:rsidR="00C56A76" w:rsidRPr="00D87C5E">
        <w:rPr>
          <w:rFonts w:ascii="Times New Roman" w:eastAsia="Times New Roman" w:hAnsi="Times New Roman" w:cs="Times New Roman"/>
          <w:color w:val="000000" w:themeColor="text1"/>
        </w:rPr>
        <w:t>.</w:t>
      </w:r>
    </w:p>
    <w:p w14:paraId="7FA68FFA" w14:textId="3300ACF9" w:rsidR="00655FD8" w:rsidRPr="00D87C5E" w:rsidRDefault="00655FD8" w:rsidP="00655FD8">
      <w:pPr>
        <w:pStyle w:val="ListParagraph"/>
        <w:numPr>
          <w:ilvl w:val="0"/>
          <w:numId w:val="1"/>
        </w:numPr>
        <w:jc w:val="both"/>
        <w:rPr>
          <w:rFonts w:ascii="Times New Roman" w:eastAsia="Times New Roman" w:hAnsi="Times New Roman" w:cs="Times New Roman"/>
          <w:color w:val="000000" w:themeColor="text1"/>
        </w:rPr>
      </w:pPr>
      <w:r w:rsidRPr="00D87C5E">
        <w:rPr>
          <w:rFonts w:ascii="Times New Roman" w:eastAsia="Times New Roman" w:hAnsi="Times New Roman" w:cs="Times New Roman"/>
          <w:color w:val="000000" w:themeColor="text1"/>
        </w:rPr>
        <w:t xml:space="preserve">Individuals have different learning preferences and prefer teaching and learning materials in different formats. </w:t>
      </w:r>
      <w:proofErr w:type="spellStart"/>
      <w:r w:rsidRPr="00D87C5E">
        <w:rPr>
          <w:rFonts w:ascii="Times New Roman" w:eastAsia="Times New Roman" w:hAnsi="Times New Roman" w:cs="Times New Roman"/>
          <w:color w:val="000000" w:themeColor="text1"/>
        </w:rPr>
        <w:t>Cybercartographic</w:t>
      </w:r>
      <w:proofErr w:type="spellEnd"/>
      <w:r w:rsidRPr="00D87C5E">
        <w:rPr>
          <w:rFonts w:ascii="Times New Roman" w:eastAsia="Times New Roman" w:hAnsi="Times New Roman" w:cs="Times New Roman"/>
          <w:color w:val="000000" w:themeColor="text1"/>
        </w:rPr>
        <w:t xml:space="preserve"> atlases provide the same information in multiple formats. For Indigenous mapping</w:t>
      </w:r>
      <w:r w:rsidR="00DA682D" w:rsidRPr="00D87C5E">
        <w:rPr>
          <w:rFonts w:ascii="Times New Roman" w:eastAsia="Times New Roman" w:hAnsi="Times New Roman" w:cs="Times New Roman"/>
          <w:color w:val="000000" w:themeColor="text1"/>
        </w:rPr>
        <w:t>,</w:t>
      </w:r>
      <w:r w:rsidRPr="00D87C5E">
        <w:rPr>
          <w:rFonts w:ascii="Times New Roman" w:eastAsia="Times New Roman" w:hAnsi="Times New Roman" w:cs="Times New Roman"/>
          <w:color w:val="000000" w:themeColor="text1"/>
        </w:rPr>
        <w:t xml:space="preserve"> narrat</w:t>
      </w:r>
      <w:r w:rsidR="00344C4B" w:rsidRPr="00D87C5E">
        <w:rPr>
          <w:rFonts w:ascii="Times New Roman" w:eastAsia="Times New Roman" w:hAnsi="Times New Roman" w:cs="Times New Roman"/>
          <w:color w:val="000000" w:themeColor="text1"/>
        </w:rPr>
        <w:t>ion</w:t>
      </w:r>
      <w:r w:rsidRPr="00D87C5E">
        <w:rPr>
          <w:rFonts w:ascii="Times New Roman" w:eastAsia="Times New Roman" w:hAnsi="Times New Roman" w:cs="Times New Roman"/>
          <w:color w:val="000000" w:themeColor="text1"/>
        </w:rPr>
        <w:t xml:space="preserve"> has proven to be the format best suited to the informal learning process of transmission of information from the </w:t>
      </w:r>
      <w:r w:rsidR="003F0FCB" w:rsidRPr="00D87C5E">
        <w:rPr>
          <w:rFonts w:ascii="Times New Roman" w:eastAsia="Times New Roman" w:hAnsi="Times New Roman" w:cs="Times New Roman"/>
          <w:color w:val="000000" w:themeColor="text1"/>
        </w:rPr>
        <w:t>e</w:t>
      </w:r>
      <w:r w:rsidRPr="00D87C5E">
        <w:rPr>
          <w:rFonts w:ascii="Times New Roman" w:eastAsia="Times New Roman" w:hAnsi="Times New Roman" w:cs="Times New Roman"/>
          <w:color w:val="000000" w:themeColor="text1"/>
        </w:rPr>
        <w:t>lders</w:t>
      </w:r>
      <w:r w:rsidR="00C56A76" w:rsidRPr="00D87C5E">
        <w:rPr>
          <w:rFonts w:ascii="Times New Roman" w:eastAsia="Times New Roman" w:hAnsi="Times New Roman" w:cs="Times New Roman"/>
          <w:color w:val="000000" w:themeColor="text1"/>
        </w:rPr>
        <w:t>,</w:t>
      </w:r>
      <w:r w:rsidRPr="00D87C5E">
        <w:rPr>
          <w:rFonts w:ascii="Times New Roman" w:eastAsia="Times New Roman" w:hAnsi="Times New Roman" w:cs="Times New Roman"/>
          <w:color w:val="000000" w:themeColor="text1"/>
        </w:rPr>
        <w:t xml:space="preserve"> which is of central importance</w:t>
      </w:r>
      <w:r w:rsidR="00526296" w:rsidRPr="00D87C5E">
        <w:rPr>
          <w:rFonts w:ascii="Times New Roman" w:eastAsia="Times New Roman" w:hAnsi="Times New Roman" w:cs="Times New Roman"/>
          <w:color w:val="000000" w:themeColor="text1"/>
        </w:rPr>
        <w:t>. For formal education in a school se</w:t>
      </w:r>
      <w:r w:rsidR="00EE5050" w:rsidRPr="00D87C5E">
        <w:rPr>
          <w:rFonts w:ascii="Times New Roman" w:eastAsia="Times New Roman" w:hAnsi="Times New Roman" w:cs="Times New Roman"/>
          <w:color w:val="000000" w:themeColor="text1"/>
        </w:rPr>
        <w:t>tting</w:t>
      </w:r>
      <w:r w:rsidR="00DA682D" w:rsidRPr="00D87C5E">
        <w:rPr>
          <w:rFonts w:ascii="Times New Roman" w:eastAsia="Times New Roman" w:hAnsi="Times New Roman" w:cs="Times New Roman"/>
          <w:color w:val="000000" w:themeColor="text1"/>
        </w:rPr>
        <w:t>,</w:t>
      </w:r>
      <w:r w:rsidR="00526296" w:rsidRPr="00D87C5E">
        <w:rPr>
          <w:rFonts w:ascii="Times New Roman" w:eastAsia="Times New Roman" w:hAnsi="Times New Roman" w:cs="Times New Roman"/>
          <w:color w:val="000000" w:themeColor="text1"/>
        </w:rPr>
        <w:t xml:space="preserve"> </w:t>
      </w:r>
      <w:r w:rsidR="00344C4B" w:rsidRPr="00D87C5E">
        <w:rPr>
          <w:rFonts w:ascii="Times New Roman" w:eastAsia="Times New Roman" w:hAnsi="Times New Roman" w:cs="Times New Roman"/>
          <w:color w:val="000000" w:themeColor="text1"/>
        </w:rPr>
        <w:t>vision</w:t>
      </w:r>
      <w:r w:rsidR="00526296" w:rsidRPr="00D87C5E">
        <w:rPr>
          <w:rFonts w:ascii="Times New Roman" w:eastAsia="Times New Roman" w:hAnsi="Times New Roman" w:cs="Times New Roman"/>
          <w:color w:val="000000" w:themeColor="text1"/>
        </w:rPr>
        <w:t xml:space="preserve"> and text are more popular although selective use of narrat</w:t>
      </w:r>
      <w:r w:rsidR="00344C4B" w:rsidRPr="00D87C5E">
        <w:rPr>
          <w:rFonts w:ascii="Times New Roman" w:eastAsia="Times New Roman" w:hAnsi="Times New Roman" w:cs="Times New Roman"/>
          <w:color w:val="000000" w:themeColor="text1"/>
        </w:rPr>
        <w:t xml:space="preserve">ion </w:t>
      </w:r>
      <w:r w:rsidR="00526296" w:rsidRPr="00D87C5E">
        <w:rPr>
          <w:rFonts w:ascii="Times New Roman" w:eastAsia="Times New Roman" w:hAnsi="Times New Roman" w:cs="Times New Roman"/>
          <w:color w:val="000000" w:themeColor="text1"/>
        </w:rPr>
        <w:t xml:space="preserve">is still </w:t>
      </w:r>
      <w:r w:rsidR="00344C4B" w:rsidRPr="00D87C5E">
        <w:rPr>
          <w:rFonts w:ascii="Times New Roman" w:eastAsia="Times New Roman" w:hAnsi="Times New Roman" w:cs="Times New Roman"/>
          <w:color w:val="000000" w:themeColor="text1"/>
        </w:rPr>
        <w:t>important</w:t>
      </w:r>
      <w:r w:rsidR="00C56A76" w:rsidRPr="00D87C5E">
        <w:rPr>
          <w:rFonts w:ascii="Times New Roman" w:eastAsia="Times New Roman" w:hAnsi="Times New Roman" w:cs="Times New Roman"/>
          <w:color w:val="000000" w:themeColor="text1"/>
        </w:rPr>
        <w:t>.</w:t>
      </w:r>
    </w:p>
    <w:p w14:paraId="7C3AC2F1" w14:textId="54ADCD32" w:rsidR="00526296" w:rsidRPr="00D87C5E" w:rsidRDefault="00526296" w:rsidP="00655FD8">
      <w:pPr>
        <w:pStyle w:val="ListParagraph"/>
        <w:numPr>
          <w:ilvl w:val="0"/>
          <w:numId w:val="1"/>
        </w:numPr>
        <w:jc w:val="both"/>
        <w:rPr>
          <w:rFonts w:ascii="Times New Roman" w:eastAsia="Times New Roman" w:hAnsi="Times New Roman" w:cs="Times New Roman"/>
          <w:color w:val="000000" w:themeColor="text1"/>
        </w:rPr>
      </w:pPr>
      <w:r w:rsidRPr="00D87C5E">
        <w:rPr>
          <w:rFonts w:ascii="Times New Roman" w:eastAsia="Times New Roman" w:hAnsi="Times New Roman" w:cs="Times New Roman"/>
          <w:color w:val="000000" w:themeColor="text1"/>
        </w:rPr>
        <w:t>Educational theory suggests that individuals learn best when they are actively rather than passively</w:t>
      </w:r>
      <w:r w:rsidR="00EE5050" w:rsidRPr="00D87C5E">
        <w:rPr>
          <w:rFonts w:ascii="Times New Roman" w:eastAsia="Times New Roman" w:hAnsi="Times New Roman" w:cs="Times New Roman"/>
          <w:color w:val="000000" w:themeColor="text1"/>
        </w:rPr>
        <w:t xml:space="preserve"> involved</w:t>
      </w:r>
      <w:r w:rsidRPr="00D87C5E">
        <w:rPr>
          <w:rFonts w:ascii="Times New Roman" w:eastAsia="Times New Roman" w:hAnsi="Times New Roman" w:cs="Times New Roman"/>
          <w:color w:val="000000" w:themeColor="text1"/>
        </w:rPr>
        <w:t xml:space="preserve">. Cybercartography </w:t>
      </w:r>
      <w:r w:rsidR="00344C4B" w:rsidRPr="00D87C5E">
        <w:rPr>
          <w:rFonts w:ascii="Times New Roman" w:eastAsia="Times New Roman" w:hAnsi="Times New Roman" w:cs="Times New Roman"/>
          <w:color w:val="000000" w:themeColor="text1"/>
        </w:rPr>
        <w:t>engages</w:t>
      </w:r>
      <w:r w:rsidRPr="00D87C5E">
        <w:rPr>
          <w:rFonts w:ascii="Times New Roman" w:eastAsia="Times New Roman" w:hAnsi="Times New Roman" w:cs="Times New Roman"/>
          <w:color w:val="000000" w:themeColor="text1"/>
        </w:rPr>
        <w:t xml:space="preserve"> and facilitates interaction. </w:t>
      </w:r>
      <w:proofErr w:type="spellStart"/>
      <w:r w:rsidRPr="00D87C5E">
        <w:rPr>
          <w:rFonts w:ascii="Times New Roman" w:eastAsia="Times New Roman" w:hAnsi="Times New Roman" w:cs="Times New Roman"/>
          <w:color w:val="000000" w:themeColor="text1"/>
        </w:rPr>
        <w:t>Cybercartographic</w:t>
      </w:r>
      <w:proofErr w:type="spellEnd"/>
      <w:r w:rsidRPr="00D87C5E">
        <w:rPr>
          <w:rFonts w:ascii="Times New Roman" w:eastAsia="Times New Roman" w:hAnsi="Times New Roman" w:cs="Times New Roman"/>
          <w:color w:val="000000" w:themeColor="text1"/>
        </w:rPr>
        <w:t xml:space="preserve"> atlases include a wide variety of representations of Indigenous community life</w:t>
      </w:r>
      <w:r w:rsidR="00C56A76" w:rsidRPr="00D87C5E">
        <w:rPr>
          <w:rFonts w:ascii="Times New Roman" w:eastAsia="Times New Roman" w:hAnsi="Times New Roman" w:cs="Times New Roman"/>
          <w:color w:val="000000" w:themeColor="text1"/>
        </w:rPr>
        <w:t>,</w:t>
      </w:r>
      <w:r w:rsidRPr="00D87C5E">
        <w:rPr>
          <w:rFonts w:ascii="Times New Roman" w:eastAsia="Times New Roman" w:hAnsi="Times New Roman" w:cs="Times New Roman"/>
          <w:color w:val="000000" w:themeColor="text1"/>
        </w:rPr>
        <w:t xml:space="preserve"> including art, music, place names, photographs, videos, ceremony, </w:t>
      </w:r>
      <w:r w:rsidR="00344C4B" w:rsidRPr="00D87C5E">
        <w:rPr>
          <w:rFonts w:ascii="Times New Roman" w:eastAsia="Times New Roman" w:hAnsi="Times New Roman" w:cs="Times New Roman"/>
          <w:color w:val="000000" w:themeColor="text1"/>
        </w:rPr>
        <w:t xml:space="preserve">and socioeconomic and cultural </w:t>
      </w:r>
      <w:r w:rsidRPr="00D87C5E">
        <w:rPr>
          <w:rFonts w:ascii="Times New Roman" w:eastAsia="Times New Roman" w:hAnsi="Times New Roman" w:cs="Times New Roman"/>
          <w:color w:val="000000" w:themeColor="text1"/>
        </w:rPr>
        <w:t>activities</w:t>
      </w:r>
      <w:r w:rsidR="00344C4B" w:rsidRPr="00D87C5E">
        <w:rPr>
          <w:rFonts w:ascii="Times New Roman" w:eastAsia="Times New Roman" w:hAnsi="Times New Roman" w:cs="Times New Roman"/>
          <w:color w:val="000000" w:themeColor="text1"/>
        </w:rPr>
        <w:t>,</w:t>
      </w:r>
      <w:r w:rsidRPr="00D87C5E">
        <w:rPr>
          <w:rFonts w:ascii="Times New Roman" w:eastAsia="Times New Roman" w:hAnsi="Times New Roman" w:cs="Times New Roman"/>
          <w:color w:val="000000" w:themeColor="text1"/>
        </w:rPr>
        <w:t xml:space="preserve"> both past and present. Special attentions </w:t>
      </w:r>
      <w:proofErr w:type="gramStart"/>
      <w:r w:rsidRPr="00D87C5E">
        <w:rPr>
          <w:rFonts w:ascii="Times New Roman" w:eastAsia="Times New Roman" w:hAnsi="Times New Roman" w:cs="Times New Roman"/>
          <w:color w:val="000000" w:themeColor="text1"/>
        </w:rPr>
        <w:t>is</w:t>
      </w:r>
      <w:proofErr w:type="gramEnd"/>
      <w:r w:rsidRPr="00D87C5E">
        <w:rPr>
          <w:rFonts w:ascii="Times New Roman" w:eastAsia="Times New Roman" w:hAnsi="Times New Roman" w:cs="Times New Roman"/>
          <w:color w:val="000000" w:themeColor="text1"/>
        </w:rPr>
        <w:t xml:space="preserve"> given to the design of user interface</w:t>
      </w:r>
      <w:r w:rsidR="00344C4B" w:rsidRPr="00D87C5E">
        <w:rPr>
          <w:rFonts w:ascii="Times New Roman" w:eastAsia="Times New Roman" w:hAnsi="Times New Roman" w:cs="Times New Roman"/>
          <w:color w:val="000000" w:themeColor="text1"/>
        </w:rPr>
        <w:t>s</w:t>
      </w:r>
      <w:r w:rsidRPr="00D87C5E">
        <w:rPr>
          <w:rFonts w:ascii="Times New Roman" w:eastAsia="Times New Roman" w:hAnsi="Times New Roman" w:cs="Times New Roman"/>
          <w:color w:val="000000" w:themeColor="text1"/>
        </w:rPr>
        <w:t xml:space="preserve"> to facilitate interaction</w:t>
      </w:r>
      <w:r w:rsidR="00C56A76" w:rsidRPr="00D87C5E">
        <w:rPr>
          <w:rFonts w:ascii="Times New Roman" w:eastAsia="Times New Roman" w:hAnsi="Times New Roman" w:cs="Times New Roman"/>
          <w:color w:val="000000" w:themeColor="text1"/>
        </w:rPr>
        <w:t>.</w:t>
      </w:r>
    </w:p>
    <w:p w14:paraId="59D43CEA" w14:textId="358A112F" w:rsidR="002D5DF5" w:rsidRPr="00D87C5E" w:rsidRDefault="00526296" w:rsidP="002D5DF5">
      <w:pPr>
        <w:pStyle w:val="ListParagraph"/>
        <w:numPr>
          <w:ilvl w:val="0"/>
          <w:numId w:val="1"/>
        </w:numPr>
        <w:jc w:val="both"/>
        <w:rPr>
          <w:rFonts w:ascii="Times New Roman" w:eastAsia="Times New Roman" w:hAnsi="Times New Roman" w:cs="Times New Roman"/>
          <w:color w:val="000000" w:themeColor="text1"/>
        </w:rPr>
      </w:pPr>
      <w:r w:rsidRPr="00D87C5E">
        <w:rPr>
          <w:rFonts w:ascii="Times New Roman" w:eastAsia="Times New Roman" w:hAnsi="Times New Roman" w:cs="Times New Roman"/>
          <w:color w:val="000000" w:themeColor="text1"/>
        </w:rPr>
        <w:lastRenderedPageBreak/>
        <w:t xml:space="preserve">The social media revolution has given people the power to create their own maps and narratives. The </w:t>
      </w:r>
      <w:proofErr w:type="spellStart"/>
      <w:r w:rsidRPr="00D87C5E">
        <w:rPr>
          <w:rFonts w:ascii="Times New Roman" w:eastAsia="Times New Roman" w:hAnsi="Times New Roman" w:cs="Times New Roman"/>
          <w:color w:val="000000" w:themeColor="text1"/>
        </w:rPr>
        <w:t>Nunaliit</w:t>
      </w:r>
      <w:proofErr w:type="spellEnd"/>
      <w:r w:rsidRPr="00D87C5E">
        <w:rPr>
          <w:rFonts w:ascii="Times New Roman" w:eastAsia="Times New Roman" w:hAnsi="Times New Roman" w:cs="Times New Roman"/>
          <w:color w:val="000000" w:themeColor="text1"/>
        </w:rPr>
        <w:t xml:space="preserve"> </w:t>
      </w:r>
      <w:proofErr w:type="spellStart"/>
      <w:r w:rsidR="002D5DF5" w:rsidRPr="00D87C5E">
        <w:rPr>
          <w:rFonts w:ascii="Times New Roman" w:eastAsia="Times New Roman" w:hAnsi="Times New Roman" w:cs="Times New Roman"/>
          <w:color w:val="000000" w:themeColor="text1"/>
        </w:rPr>
        <w:t>c</w:t>
      </w:r>
      <w:r w:rsidRPr="00D87C5E">
        <w:rPr>
          <w:rFonts w:ascii="Times New Roman" w:eastAsia="Times New Roman" w:hAnsi="Times New Roman" w:cs="Times New Roman"/>
          <w:color w:val="000000" w:themeColor="text1"/>
        </w:rPr>
        <w:t>ybercartographic</w:t>
      </w:r>
      <w:proofErr w:type="spellEnd"/>
      <w:r w:rsidRPr="00D87C5E">
        <w:rPr>
          <w:rFonts w:ascii="Times New Roman" w:eastAsia="Times New Roman" w:hAnsi="Times New Roman" w:cs="Times New Roman"/>
          <w:color w:val="000000" w:themeColor="text1"/>
        </w:rPr>
        <w:t xml:space="preserve"> atlas framework </w:t>
      </w:r>
      <w:r w:rsidR="002D5DF5" w:rsidRPr="00D87C5E">
        <w:rPr>
          <w:rFonts w:ascii="Times New Roman" w:eastAsia="Times New Roman" w:hAnsi="Times New Roman" w:cs="Times New Roman"/>
          <w:color w:val="000000" w:themeColor="text1"/>
        </w:rPr>
        <w:t xml:space="preserve">is a data management framework that allows Indigenous communities to enter the information they consider important from </w:t>
      </w:r>
      <w:r w:rsidR="00344C4B" w:rsidRPr="00D87C5E">
        <w:rPr>
          <w:rFonts w:ascii="Times New Roman" w:eastAsia="Times New Roman" w:hAnsi="Times New Roman" w:cs="Times New Roman"/>
          <w:color w:val="000000" w:themeColor="text1"/>
        </w:rPr>
        <w:t xml:space="preserve">a </w:t>
      </w:r>
      <w:r w:rsidR="002D5DF5" w:rsidRPr="00D87C5E">
        <w:rPr>
          <w:rFonts w:ascii="Times New Roman" w:eastAsia="Times New Roman" w:hAnsi="Times New Roman" w:cs="Times New Roman"/>
          <w:color w:val="000000" w:themeColor="text1"/>
        </w:rPr>
        <w:t>community perspective</w:t>
      </w:r>
      <w:r w:rsidR="00C56A76" w:rsidRPr="00D87C5E">
        <w:rPr>
          <w:rFonts w:ascii="Times New Roman" w:eastAsia="Times New Roman" w:hAnsi="Times New Roman" w:cs="Times New Roman"/>
          <w:color w:val="000000" w:themeColor="text1"/>
        </w:rPr>
        <w:t>,</w:t>
      </w:r>
      <w:r w:rsidR="002D5DF5" w:rsidRPr="00D87C5E">
        <w:rPr>
          <w:rFonts w:ascii="Times New Roman" w:eastAsia="Times New Roman" w:hAnsi="Times New Roman" w:cs="Times New Roman"/>
          <w:color w:val="000000" w:themeColor="text1"/>
        </w:rPr>
        <w:t xml:space="preserve"> which is often quite different from that which outsiders </w:t>
      </w:r>
      <w:r w:rsidR="00344C4B" w:rsidRPr="00D87C5E">
        <w:rPr>
          <w:rFonts w:ascii="Times New Roman" w:eastAsia="Times New Roman" w:hAnsi="Times New Roman" w:cs="Times New Roman"/>
          <w:color w:val="000000" w:themeColor="text1"/>
        </w:rPr>
        <w:t xml:space="preserve">would </w:t>
      </w:r>
      <w:r w:rsidR="002D5DF5" w:rsidRPr="00D87C5E">
        <w:rPr>
          <w:rFonts w:ascii="Times New Roman" w:eastAsia="Times New Roman" w:hAnsi="Times New Roman" w:cs="Times New Roman"/>
          <w:color w:val="000000" w:themeColor="text1"/>
        </w:rPr>
        <w:t>consider important.  The framework is open source, provides a buil</w:t>
      </w:r>
      <w:r w:rsidR="00344C4B" w:rsidRPr="00D87C5E">
        <w:rPr>
          <w:rFonts w:ascii="Times New Roman" w:eastAsia="Times New Roman" w:hAnsi="Times New Roman" w:cs="Times New Roman"/>
          <w:color w:val="000000" w:themeColor="text1"/>
        </w:rPr>
        <w:t>t</w:t>
      </w:r>
      <w:r w:rsidR="00C56A76" w:rsidRPr="00D87C5E">
        <w:rPr>
          <w:rFonts w:ascii="Times New Roman" w:eastAsia="Times New Roman" w:hAnsi="Times New Roman" w:cs="Times New Roman"/>
          <w:color w:val="000000" w:themeColor="text1"/>
        </w:rPr>
        <w:t>-</w:t>
      </w:r>
      <w:r w:rsidR="002D5DF5" w:rsidRPr="00D87C5E">
        <w:rPr>
          <w:rFonts w:ascii="Times New Roman" w:eastAsia="Times New Roman" w:hAnsi="Times New Roman" w:cs="Times New Roman"/>
          <w:color w:val="000000" w:themeColor="text1"/>
        </w:rPr>
        <w:t xml:space="preserve">in meta data structure for the information and does not require special knowledge to enter the information. After a few hours </w:t>
      </w:r>
      <w:r w:rsidR="00344C4B" w:rsidRPr="00D87C5E">
        <w:rPr>
          <w:rFonts w:ascii="Times New Roman" w:eastAsia="Times New Roman" w:hAnsi="Times New Roman" w:cs="Times New Roman"/>
          <w:color w:val="000000" w:themeColor="text1"/>
        </w:rPr>
        <w:t>training</w:t>
      </w:r>
      <w:r w:rsidR="00C56A76" w:rsidRPr="00D87C5E">
        <w:rPr>
          <w:rFonts w:ascii="Times New Roman" w:eastAsia="Times New Roman" w:hAnsi="Times New Roman" w:cs="Times New Roman"/>
          <w:color w:val="000000" w:themeColor="text1"/>
        </w:rPr>
        <w:t>,</w:t>
      </w:r>
      <w:r w:rsidR="00344C4B" w:rsidRPr="00D87C5E">
        <w:rPr>
          <w:rFonts w:ascii="Times New Roman" w:eastAsia="Times New Roman" w:hAnsi="Times New Roman" w:cs="Times New Roman"/>
          <w:color w:val="000000" w:themeColor="text1"/>
        </w:rPr>
        <w:t xml:space="preserve"> </w:t>
      </w:r>
      <w:r w:rsidR="002D5DF5" w:rsidRPr="00D87C5E">
        <w:rPr>
          <w:rFonts w:ascii="Times New Roman" w:eastAsia="Times New Roman" w:hAnsi="Times New Roman" w:cs="Times New Roman"/>
          <w:color w:val="000000" w:themeColor="text1"/>
        </w:rPr>
        <w:t xml:space="preserve">community members can learn how to do this. Mastering </w:t>
      </w:r>
      <w:proofErr w:type="spellStart"/>
      <w:r w:rsidR="002D5DF5" w:rsidRPr="00D87C5E">
        <w:rPr>
          <w:rFonts w:ascii="Times New Roman" w:eastAsia="Times New Roman" w:hAnsi="Times New Roman" w:cs="Times New Roman"/>
          <w:color w:val="000000" w:themeColor="text1"/>
        </w:rPr>
        <w:t>Nunaliit</w:t>
      </w:r>
      <w:proofErr w:type="spellEnd"/>
      <w:r w:rsidR="002D5DF5" w:rsidRPr="00D87C5E">
        <w:rPr>
          <w:rFonts w:ascii="Times New Roman" w:eastAsia="Times New Roman" w:hAnsi="Times New Roman" w:cs="Times New Roman"/>
          <w:color w:val="000000" w:themeColor="text1"/>
        </w:rPr>
        <w:t xml:space="preserve"> is no</w:t>
      </w:r>
      <w:r w:rsidR="00344C4B" w:rsidRPr="00D87C5E">
        <w:rPr>
          <w:rFonts w:ascii="Times New Roman" w:eastAsia="Times New Roman" w:hAnsi="Times New Roman" w:cs="Times New Roman"/>
          <w:color w:val="000000" w:themeColor="text1"/>
        </w:rPr>
        <w:t xml:space="preserve"> more difficult than using the ubiquitous smart </w:t>
      </w:r>
      <w:r w:rsidR="00EE5050" w:rsidRPr="00D87C5E">
        <w:rPr>
          <w:rFonts w:ascii="Times New Roman" w:eastAsia="Times New Roman" w:hAnsi="Times New Roman" w:cs="Times New Roman"/>
          <w:color w:val="000000" w:themeColor="text1"/>
        </w:rPr>
        <w:t xml:space="preserve">phones </w:t>
      </w:r>
      <w:r w:rsidR="002D5DF5" w:rsidRPr="00D87C5E">
        <w:rPr>
          <w:rFonts w:ascii="Times New Roman" w:eastAsia="Times New Roman" w:hAnsi="Times New Roman" w:cs="Times New Roman"/>
          <w:color w:val="000000" w:themeColor="text1"/>
        </w:rPr>
        <w:t>now common in Indigenous communities</w:t>
      </w:r>
      <w:r w:rsidR="00C56A76" w:rsidRPr="00D87C5E">
        <w:rPr>
          <w:rFonts w:ascii="Times New Roman" w:eastAsia="Times New Roman" w:hAnsi="Times New Roman" w:cs="Times New Roman"/>
          <w:color w:val="000000" w:themeColor="text1"/>
        </w:rPr>
        <w:t>,</w:t>
      </w:r>
      <w:r w:rsidR="002D5DF5" w:rsidRPr="00D87C5E">
        <w:rPr>
          <w:rFonts w:ascii="Times New Roman" w:eastAsia="Times New Roman" w:hAnsi="Times New Roman" w:cs="Times New Roman"/>
          <w:color w:val="000000" w:themeColor="text1"/>
        </w:rPr>
        <w:t xml:space="preserve"> especially with youth</w:t>
      </w:r>
      <w:r w:rsidR="00C56A76" w:rsidRPr="00D87C5E">
        <w:rPr>
          <w:rFonts w:ascii="Times New Roman" w:eastAsia="Times New Roman" w:hAnsi="Times New Roman" w:cs="Times New Roman"/>
          <w:color w:val="000000" w:themeColor="text1"/>
        </w:rPr>
        <w:t>.</w:t>
      </w:r>
    </w:p>
    <w:p w14:paraId="586A4BF1" w14:textId="03A0E7A1" w:rsidR="0041300B" w:rsidRPr="00D87C5E" w:rsidRDefault="002D5DF5" w:rsidP="0041300B">
      <w:pPr>
        <w:pStyle w:val="ListParagraph"/>
        <w:numPr>
          <w:ilvl w:val="0"/>
          <w:numId w:val="1"/>
        </w:numPr>
        <w:jc w:val="both"/>
        <w:rPr>
          <w:rFonts w:ascii="Times New Roman" w:eastAsia="Times New Roman" w:hAnsi="Times New Roman" w:cs="Times New Roman"/>
          <w:color w:val="000000" w:themeColor="text1"/>
        </w:rPr>
      </w:pPr>
      <w:r w:rsidRPr="00D87C5E">
        <w:rPr>
          <w:rFonts w:ascii="Times New Roman" w:eastAsia="Times New Roman" w:hAnsi="Times New Roman" w:cs="Times New Roman"/>
          <w:color w:val="000000" w:themeColor="text1"/>
        </w:rPr>
        <w:t>Many topics of interest to society are complex</w:t>
      </w:r>
      <w:r w:rsidR="00C56A76" w:rsidRPr="00D87C5E">
        <w:rPr>
          <w:rFonts w:ascii="Times New Roman" w:eastAsia="Times New Roman" w:hAnsi="Times New Roman" w:cs="Times New Roman"/>
          <w:color w:val="000000" w:themeColor="text1"/>
        </w:rPr>
        <w:t>,</w:t>
      </w:r>
      <w:r w:rsidRPr="00D87C5E">
        <w:rPr>
          <w:rFonts w:ascii="Times New Roman" w:eastAsia="Times New Roman" w:hAnsi="Times New Roman" w:cs="Times New Roman"/>
          <w:color w:val="000000" w:themeColor="text1"/>
        </w:rPr>
        <w:t xml:space="preserve"> and the same set of “facts” on issues of interest to Indigenous communities such as environmental change and the health of species such as fish or </w:t>
      </w:r>
      <w:r w:rsidR="00344C4B" w:rsidRPr="00D87C5E">
        <w:rPr>
          <w:rFonts w:ascii="Times New Roman" w:eastAsia="Times New Roman" w:hAnsi="Times New Roman" w:cs="Times New Roman"/>
          <w:color w:val="000000" w:themeColor="text1"/>
        </w:rPr>
        <w:t>caribou</w:t>
      </w:r>
      <w:r w:rsidR="006153C4" w:rsidRPr="00D87C5E">
        <w:rPr>
          <w:rFonts w:ascii="Times New Roman" w:eastAsia="Times New Roman" w:hAnsi="Times New Roman" w:cs="Times New Roman"/>
          <w:color w:val="000000" w:themeColor="text1"/>
        </w:rPr>
        <w:t xml:space="preserve"> are open to a number of interpretations. Cybercartography allows the presentation of different ontologies</w:t>
      </w:r>
      <w:r w:rsidR="00F94458" w:rsidRPr="00D87C5E">
        <w:rPr>
          <w:rFonts w:ascii="Times New Roman" w:eastAsia="Times New Roman" w:hAnsi="Times New Roman" w:cs="Times New Roman"/>
          <w:color w:val="000000" w:themeColor="text1"/>
        </w:rPr>
        <w:t xml:space="preserve"> and narratives </w:t>
      </w:r>
      <w:r w:rsidR="00344C4B" w:rsidRPr="00D87C5E">
        <w:rPr>
          <w:rFonts w:ascii="Times New Roman" w:eastAsia="Times New Roman" w:hAnsi="Times New Roman" w:cs="Times New Roman"/>
          <w:color w:val="000000" w:themeColor="text1"/>
        </w:rPr>
        <w:t xml:space="preserve">on the same </w:t>
      </w:r>
      <w:r w:rsidR="00F94458" w:rsidRPr="00D87C5E">
        <w:rPr>
          <w:rFonts w:ascii="Times New Roman" w:eastAsia="Times New Roman" w:hAnsi="Times New Roman" w:cs="Times New Roman"/>
          <w:color w:val="000000" w:themeColor="text1"/>
        </w:rPr>
        <w:t>topics without privileging one over the other. Indigenous communities want their knowledge and experience</w:t>
      </w:r>
      <w:r w:rsidR="00344C4B" w:rsidRPr="00D87C5E">
        <w:rPr>
          <w:rFonts w:ascii="Times New Roman" w:eastAsia="Times New Roman" w:hAnsi="Times New Roman" w:cs="Times New Roman"/>
          <w:color w:val="000000" w:themeColor="text1"/>
        </w:rPr>
        <w:t>s</w:t>
      </w:r>
      <w:r w:rsidR="00F94458" w:rsidRPr="00D87C5E">
        <w:rPr>
          <w:rFonts w:ascii="Times New Roman" w:eastAsia="Times New Roman" w:hAnsi="Times New Roman" w:cs="Times New Roman"/>
          <w:color w:val="000000" w:themeColor="text1"/>
        </w:rPr>
        <w:t xml:space="preserve"> to be treated as equally important to that of </w:t>
      </w:r>
      <w:r w:rsidR="00344C4B" w:rsidRPr="00D87C5E">
        <w:rPr>
          <w:rFonts w:ascii="Times New Roman" w:eastAsia="Times New Roman" w:hAnsi="Times New Roman" w:cs="Times New Roman"/>
          <w:color w:val="000000" w:themeColor="text1"/>
        </w:rPr>
        <w:t>w</w:t>
      </w:r>
      <w:r w:rsidR="00F94458" w:rsidRPr="00D87C5E">
        <w:rPr>
          <w:rFonts w:ascii="Times New Roman" w:eastAsia="Times New Roman" w:hAnsi="Times New Roman" w:cs="Times New Roman"/>
          <w:color w:val="000000" w:themeColor="text1"/>
        </w:rPr>
        <w:t>estern science</w:t>
      </w:r>
      <w:r w:rsidR="00C56A76" w:rsidRPr="00D87C5E">
        <w:rPr>
          <w:rFonts w:ascii="Times New Roman" w:eastAsia="Times New Roman" w:hAnsi="Times New Roman" w:cs="Times New Roman"/>
          <w:color w:val="000000" w:themeColor="text1"/>
        </w:rPr>
        <w:t>,</w:t>
      </w:r>
      <w:r w:rsidR="00F94458" w:rsidRPr="00D87C5E">
        <w:rPr>
          <w:rFonts w:ascii="Times New Roman" w:eastAsia="Times New Roman" w:hAnsi="Times New Roman" w:cs="Times New Roman"/>
          <w:color w:val="000000" w:themeColor="text1"/>
        </w:rPr>
        <w:t xml:space="preserve"> and Cybercartography allows this to happen. Traditionally</w:t>
      </w:r>
      <w:r w:rsidR="00C56A76" w:rsidRPr="00D87C5E">
        <w:rPr>
          <w:rFonts w:ascii="Times New Roman" w:eastAsia="Times New Roman" w:hAnsi="Times New Roman" w:cs="Times New Roman"/>
          <w:color w:val="000000" w:themeColor="text1"/>
        </w:rPr>
        <w:t>,</w:t>
      </w:r>
      <w:r w:rsidR="00F94458" w:rsidRPr="00D87C5E">
        <w:rPr>
          <w:rFonts w:ascii="Times New Roman" w:eastAsia="Times New Roman" w:hAnsi="Times New Roman" w:cs="Times New Roman"/>
          <w:color w:val="000000" w:themeColor="text1"/>
        </w:rPr>
        <w:t xml:space="preserve"> the map was an authoritative source of information</w:t>
      </w:r>
      <w:r w:rsidR="00C56A76" w:rsidRPr="00D87C5E">
        <w:rPr>
          <w:rFonts w:ascii="Times New Roman" w:eastAsia="Times New Roman" w:hAnsi="Times New Roman" w:cs="Times New Roman"/>
          <w:color w:val="000000" w:themeColor="text1"/>
        </w:rPr>
        <w:t>,</w:t>
      </w:r>
      <w:r w:rsidR="00F94458" w:rsidRPr="00D87C5E">
        <w:rPr>
          <w:rFonts w:ascii="Times New Roman" w:eastAsia="Times New Roman" w:hAnsi="Times New Roman" w:cs="Times New Roman"/>
          <w:color w:val="000000" w:themeColor="text1"/>
        </w:rPr>
        <w:t xml:space="preserve"> and what was mapped </w:t>
      </w:r>
      <w:r w:rsidR="00344C4B" w:rsidRPr="00D87C5E">
        <w:rPr>
          <w:rFonts w:ascii="Times New Roman" w:eastAsia="Times New Roman" w:hAnsi="Times New Roman" w:cs="Times New Roman"/>
          <w:color w:val="000000" w:themeColor="text1"/>
        </w:rPr>
        <w:t>and how</w:t>
      </w:r>
      <w:r w:rsidR="00F94458" w:rsidRPr="00D87C5E">
        <w:rPr>
          <w:rFonts w:ascii="Times New Roman" w:eastAsia="Times New Roman" w:hAnsi="Times New Roman" w:cs="Times New Roman"/>
          <w:color w:val="000000" w:themeColor="text1"/>
        </w:rPr>
        <w:t xml:space="preserve"> that was represented </w:t>
      </w:r>
      <w:r w:rsidR="00344C4B" w:rsidRPr="00D87C5E">
        <w:rPr>
          <w:rFonts w:ascii="Times New Roman" w:eastAsia="Times New Roman" w:hAnsi="Times New Roman" w:cs="Times New Roman"/>
          <w:color w:val="000000" w:themeColor="text1"/>
        </w:rPr>
        <w:t>lay</w:t>
      </w:r>
      <w:r w:rsidR="00F94458" w:rsidRPr="00D87C5E">
        <w:rPr>
          <w:rFonts w:ascii="Times New Roman" w:eastAsia="Times New Roman" w:hAnsi="Times New Roman" w:cs="Times New Roman"/>
          <w:color w:val="000000" w:themeColor="text1"/>
        </w:rPr>
        <w:t xml:space="preserve"> in the hands of those produ</w:t>
      </w:r>
      <w:r w:rsidR="00344C4B" w:rsidRPr="00D87C5E">
        <w:rPr>
          <w:rFonts w:ascii="Times New Roman" w:eastAsia="Times New Roman" w:hAnsi="Times New Roman" w:cs="Times New Roman"/>
          <w:color w:val="000000" w:themeColor="text1"/>
        </w:rPr>
        <w:t>c</w:t>
      </w:r>
      <w:r w:rsidR="00F94458" w:rsidRPr="00D87C5E">
        <w:rPr>
          <w:rFonts w:ascii="Times New Roman" w:eastAsia="Times New Roman" w:hAnsi="Times New Roman" w:cs="Times New Roman"/>
          <w:color w:val="000000" w:themeColor="text1"/>
        </w:rPr>
        <w:t>in</w:t>
      </w:r>
      <w:r w:rsidR="0041300B" w:rsidRPr="00D87C5E">
        <w:rPr>
          <w:rFonts w:ascii="Times New Roman" w:eastAsia="Times New Roman" w:hAnsi="Times New Roman" w:cs="Times New Roman"/>
          <w:color w:val="000000" w:themeColor="text1"/>
        </w:rPr>
        <w:t xml:space="preserve">g the maps </w:t>
      </w:r>
      <w:r w:rsidR="00F94458" w:rsidRPr="00D87C5E">
        <w:rPr>
          <w:rFonts w:ascii="Times New Roman" w:eastAsia="Times New Roman" w:hAnsi="Times New Roman" w:cs="Times New Roman"/>
          <w:color w:val="000000" w:themeColor="text1"/>
        </w:rPr>
        <w:t>who were almost withou</w:t>
      </w:r>
      <w:r w:rsidR="00344C4B" w:rsidRPr="00D87C5E">
        <w:rPr>
          <w:rFonts w:ascii="Times New Roman" w:eastAsia="Times New Roman" w:hAnsi="Times New Roman" w:cs="Times New Roman"/>
          <w:color w:val="000000" w:themeColor="text1"/>
        </w:rPr>
        <w:t>t</w:t>
      </w:r>
      <w:r w:rsidR="00F94458" w:rsidRPr="00D87C5E">
        <w:rPr>
          <w:rFonts w:ascii="Times New Roman" w:eastAsia="Times New Roman" w:hAnsi="Times New Roman" w:cs="Times New Roman"/>
          <w:color w:val="000000" w:themeColor="text1"/>
        </w:rPr>
        <w:t xml:space="preserve"> exception from outside the communit</w:t>
      </w:r>
      <w:r w:rsidR="0041300B" w:rsidRPr="00D87C5E">
        <w:rPr>
          <w:rFonts w:ascii="Times New Roman" w:eastAsia="Times New Roman" w:hAnsi="Times New Roman" w:cs="Times New Roman"/>
          <w:color w:val="000000" w:themeColor="text1"/>
        </w:rPr>
        <w:t>y</w:t>
      </w:r>
      <w:r w:rsidR="00C56A76" w:rsidRPr="00D87C5E">
        <w:rPr>
          <w:rFonts w:ascii="Times New Roman" w:eastAsia="Times New Roman" w:hAnsi="Times New Roman" w:cs="Times New Roman"/>
          <w:color w:val="000000" w:themeColor="text1"/>
        </w:rPr>
        <w:t>.</w:t>
      </w:r>
    </w:p>
    <w:p w14:paraId="1E423C32" w14:textId="5D704D6A" w:rsidR="0041300B" w:rsidRPr="00D87C5E" w:rsidRDefault="0041300B" w:rsidP="0041300B">
      <w:pPr>
        <w:pStyle w:val="ListParagraph"/>
        <w:numPr>
          <w:ilvl w:val="0"/>
          <w:numId w:val="1"/>
        </w:numPr>
        <w:jc w:val="both"/>
        <w:rPr>
          <w:rFonts w:ascii="Times New Roman" w:eastAsia="Times New Roman" w:hAnsi="Times New Roman" w:cs="Times New Roman"/>
          <w:color w:val="000000" w:themeColor="text1"/>
        </w:rPr>
      </w:pPr>
      <w:r w:rsidRPr="00D87C5E">
        <w:rPr>
          <w:rFonts w:ascii="Times New Roman" w:eastAsia="Times New Roman" w:hAnsi="Times New Roman" w:cs="Times New Roman"/>
          <w:color w:val="000000" w:themeColor="text1"/>
        </w:rPr>
        <w:t>As the above comment suggests</w:t>
      </w:r>
      <w:r w:rsidR="00C56A76" w:rsidRPr="00D87C5E">
        <w:rPr>
          <w:rFonts w:ascii="Times New Roman" w:eastAsia="Times New Roman" w:hAnsi="Times New Roman" w:cs="Times New Roman"/>
          <w:color w:val="000000" w:themeColor="text1"/>
        </w:rPr>
        <w:t>,</w:t>
      </w:r>
      <w:r w:rsidRPr="00D87C5E">
        <w:rPr>
          <w:rFonts w:ascii="Times New Roman" w:eastAsia="Times New Roman" w:hAnsi="Times New Roman" w:cs="Times New Roman"/>
          <w:color w:val="000000" w:themeColor="text1"/>
        </w:rPr>
        <w:t xml:space="preserve"> traditional cartography was supply driven. National mapping agencies supplied definit</w:t>
      </w:r>
      <w:r w:rsidR="00EE5050" w:rsidRPr="00D87C5E">
        <w:rPr>
          <w:rFonts w:ascii="Times New Roman" w:eastAsia="Times New Roman" w:hAnsi="Times New Roman" w:cs="Times New Roman"/>
          <w:color w:val="000000" w:themeColor="text1"/>
        </w:rPr>
        <w:t>ive</w:t>
      </w:r>
      <w:r w:rsidRPr="00D87C5E">
        <w:rPr>
          <w:rFonts w:ascii="Times New Roman" w:eastAsia="Times New Roman" w:hAnsi="Times New Roman" w:cs="Times New Roman"/>
          <w:color w:val="000000" w:themeColor="text1"/>
        </w:rPr>
        <w:t xml:space="preserve"> and authoritative maps whi</w:t>
      </w:r>
      <w:r w:rsidR="00344C4B" w:rsidRPr="00D87C5E">
        <w:rPr>
          <w:rFonts w:ascii="Times New Roman" w:eastAsia="Times New Roman" w:hAnsi="Times New Roman" w:cs="Times New Roman"/>
          <w:color w:val="000000" w:themeColor="text1"/>
        </w:rPr>
        <w:t>ch</w:t>
      </w:r>
      <w:r w:rsidRPr="00D87C5E">
        <w:rPr>
          <w:rFonts w:ascii="Times New Roman" w:eastAsia="Times New Roman" w:hAnsi="Times New Roman" w:cs="Times New Roman"/>
          <w:color w:val="000000" w:themeColor="text1"/>
        </w:rPr>
        <w:t xml:space="preserve"> decision makers and </w:t>
      </w:r>
      <w:r w:rsidR="00344C4B" w:rsidRPr="00D87C5E">
        <w:rPr>
          <w:rFonts w:ascii="Times New Roman" w:eastAsia="Times New Roman" w:hAnsi="Times New Roman" w:cs="Times New Roman"/>
          <w:color w:val="000000" w:themeColor="text1"/>
        </w:rPr>
        <w:t>others</w:t>
      </w:r>
      <w:r w:rsidRPr="00D87C5E">
        <w:rPr>
          <w:rFonts w:ascii="Times New Roman" w:eastAsia="Times New Roman" w:hAnsi="Times New Roman" w:cs="Times New Roman"/>
          <w:color w:val="000000" w:themeColor="text1"/>
        </w:rPr>
        <w:t xml:space="preserve"> use</w:t>
      </w:r>
      <w:r w:rsidR="00344C4B" w:rsidRPr="00D87C5E">
        <w:rPr>
          <w:rFonts w:ascii="Times New Roman" w:eastAsia="Times New Roman" w:hAnsi="Times New Roman" w:cs="Times New Roman"/>
          <w:color w:val="000000" w:themeColor="text1"/>
        </w:rPr>
        <w:t>d</w:t>
      </w:r>
      <w:r w:rsidRPr="00D87C5E">
        <w:rPr>
          <w:rFonts w:ascii="Times New Roman" w:eastAsia="Times New Roman" w:hAnsi="Times New Roman" w:cs="Times New Roman"/>
          <w:color w:val="000000" w:themeColor="text1"/>
        </w:rPr>
        <w:t xml:space="preserve">. Technological change has </w:t>
      </w:r>
      <w:r w:rsidR="00344C4B" w:rsidRPr="00D87C5E">
        <w:rPr>
          <w:rFonts w:ascii="Times New Roman" w:eastAsia="Times New Roman" w:hAnsi="Times New Roman" w:cs="Times New Roman"/>
          <w:color w:val="000000" w:themeColor="text1"/>
        </w:rPr>
        <w:t>more</w:t>
      </w:r>
      <w:r w:rsidRPr="00D87C5E">
        <w:rPr>
          <w:rFonts w:ascii="Times New Roman" w:eastAsia="Times New Roman" w:hAnsi="Times New Roman" w:cs="Times New Roman"/>
          <w:color w:val="000000" w:themeColor="text1"/>
        </w:rPr>
        <w:t xml:space="preserve"> recently allowed a </w:t>
      </w:r>
      <w:r w:rsidR="00344C4B" w:rsidRPr="00D87C5E">
        <w:rPr>
          <w:rFonts w:ascii="Times New Roman" w:eastAsia="Times New Roman" w:hAnsi="Times New Roman" w:cs="Times New Roman"/>
          <w:color w:val="000000" w:themeColor="text1"/>
        </w:rPr>
        <w:t>demand</w:t>
      </w:r>
      <w:r w:rsidRPr="00D87C5E">
        <w:rPr>
          <w:rFonts w:ascii="Times New Roman" w:eastAsia="Times New Roman" w:hAnsi="Times New Roman" w:cs="Times New Roman"/>
          <w:color w:val="000000" w:themeColor="text1"/>
        </w:rPr>
        <w:t xml:space="preserve"> approach. Cybercartography takes this one step further and empowers individuals and communities to create their own maps</w:t>
      </w:r>
      <w:r w:rsidR="00904691" w:rsidRPr="00D87C5E">
        <w:rPr>
          <w:rFonts w:ascii="Times New Roman" w:eastAsia="Times New Roman" w:hAnsi="Times New Roman" w:cs="Times New Roman"/>
          <w:color w:val="000000" w:themeColor="text1"/>
        </w:rPr>
        <w:t>,</w:t>
      </w:r>
      <w:r w:rsidRPr="00D87C5E">
        <w:rPr>
          <w:rFonts w:ascii="Times New Roman" w:eastAsia="Times New Roman" w:hAnsi="Times New Roman" w:cs="Times New Roman"/>
          <w:color w:val="000000" w:themeColor="text1"/>
        </w:rPr>
        <w:t xml:space="preserve"> including the choi</w:t>
      </w:r>
      <w:r w:rsidR="00344C4B" w:rsidRPr="00D87C5E">
        <w:rPr>
          <w:rFonts w:ascii="Times New Roman" w:eastAsia="Times New Roman" w:hAnsi="Times New Roman" w:cs="Times New Roman"/>
          <w:color w:val="000000" w:themeColor="text1"/>
        </w:rPr>
        <w:t>c</w:t>
      </w:r>
      <w:r w:rsidRPr="00D87C5E">
        <w:rPr>
          <w:rFonts w:ascii="Times New Roman" w:eastAsia="Times New Roman" w:hAnsi="Times New Roman" w:cs="Times New Roman"/>
          <w:color w:val="000000" w:themeColor="text1"/>
        </w:rPr>
        <w:t>e of what to map or not map. Cybercartograp</w:t>
      </w:r>
      <w:r w:rsidR="00184FE1" w:rsidRPr="00D87C5E">
        <w:rPr>
          <w:rFonts w:ascii="Times New Roman" w:eastAsia="Times New Roman" w:hAnsi="Times New Roman" w:cs="Times New Roman"/>
          <w:color w:val="000000" w:themeColor="text1"/>
        </w:rPr>
        <w:t>h</w:t>
      </w:r>
      <w:r w:rsidRPr="00D87C5E">
        <w:rPr>
          <w:rFonts w:ascii="Times New Roman" w:eastAsia="Times New Roman" w:hAnsi="Times New Roman" w:cs="Times New Roman"/>
          <w:color w:val="000000" w:themeColor="text1"/>
        </w:rPr>
        <w:t xml:space="preserve">y is </w:t>
      </w:r>
      <w:r w:rsidR="00184FE1" w:rsidRPr="00D87C5E">
        <w:rPr>
          <w:rFonts w:ascii="Times New Roman" w:eastAsia="Times New Roman" w:hAnsi="Times New Roman" w:cs="Times New Roman"/>
          <w:color w:val="000000" w:themeColor="text1"/>
        </w:rPr>
        <w:t>democratizing</w:t>
      </w:r>
      <w:r w:rsidRPr="00D87C5E">
        <w:rPr>
          <w:rFonts w:ascii="Times New Roman" w:eastAsia="Times New Roman" w:hAnsi="Times New Roman" w:cs="Times New Roman"/>
          <w:color w:val="000000" w:themeColor="text1"/>
        </w:rPr>
        <w:t xml:space="preserve"> </w:t>
      </w:r>
      <w:r w:rsidR="00184FE1" w:rsidRPr="00D87C5E">
        <w:rPr>
          <w:rFonts w:ascii="Times New Roman" w:eastAsia="Times New Roman" w:hAnsi="Times New Roman" w:cs="Times New Roman"/>
          <w:color w:val="000000" w:themeColor="text1"/>
        </w:rPr>
        <w:t>m</w:t>
      </w:r>
      <w:r w:rsidRPr="00D87C5E">
        <w:rPr>
          <w:rFonts w:ascii="Times New Roman" w:eastAsia="Times New Roman" w:hAnsi="Times New Roman" w:cs="Times New Roman"/>
          <w:color w:val="000000" w:themeColor="text1"/>
        </w:rPr>
        <w:t>apping in new ways. Indigenous peopl</w:t>
      </w:r>
      <w:r w:rsidR="00184FE1" w:rsidRPr="00D87C5E">
        <w:rPr>
          <w:rFonts w:ascii="Times New Roman" w:eastAsia="Times New Roman" w:hAnsi="Times New Roman" w:cs="Times New Roman"/>
          <w:color w:val="000000" w:themeColor="text1"/>
        </w:rPr>
        <w:t>es, until recently</w:t>
      </w:r>
      <w:r w:rsidR="00904691" w:rsidRPr="00D87C5E">
        <w:rPr>
          <w:rFonts w:ascii="Times New Roman" w:eastAsia="Times New Roman" w:hAnsi="Times New Roman" w:cs="Times New Roman"/>
          <w:color w:val="000000" w:themeColor="text1"/>
        </w:rPr>
        <w:t>,</w:t>
      </w:r>
      <w:r w:rsidRPr="00D87C5E">
        <w:rPr>
          <w:rFonts w:ascii="Times New Roman" w:eastAsia="Times New Roman" w:hAnsi="Times New Roman" w:cs="Times New Roman"/>
          <w:color w:val="000000" w:themeColor="text1"/>
        </w:rPr>
        <w:t xml:space="preserve"> have often been largely “invisible” </w:t>
      </w:r>
      <w:r w:rsidR="00EE5050" w:rsidRPr="00D87C5E">
        <w:rPr>
          <w:rFonts w:ascii="Times New Roman" w:eastAsia="Times New Roman" w:hAnsi="Times New Roman" w:cs="Times New Roman"/>
          <w:color w:val="000000" w:themeColor="text1"/>
        </w:rPr>
        <w:t>o</w:t>
      </w:r>
      <w:r w:rsidRPr="00D87C5E">
        <w:rPr>
          <w:rFonts w:ascii="Times New Roman" w:eastAsia="Times New Roman" w:hAnsi="Times New Roman" w:cs="Times New Roman"/>
          <w:color w:val="000000" w:themeColor="text1"/>
        </w:rPr>
        <w:t>n maps or have been represented by others. Cybercartography give</w:t>
      </w:r>
      <w:r w:rsidR="006C2B85" w:rsidRPr="00D87C5E">
        <w:rPr>
          <w:rFonts w:ascii="Times New Roman" w:eastAsia="Times New Roman" w:hAnsi="Times New Roman" w:cs="Times New Roman"/>
          <w:color w:val="000000" w:themeColor="text1"/>
        </w:rPr>
        <w:t>s</w:t>
      </w:r>
      <w:r w:rsidRPr="00D87C5E">
        <w:rPr>
          <w:rFonts w:ascii="Times New Roman" w:eastAsia="Times New Roman" w:hAnsi="Times New Roman" w:cs="Times New Roman"/>
          <w:color w:val="000000" w:themeColor="text1"/>
        </w:rPr>
        <w:t xml:space="preserve"> voice to Indigenous peoples and other community groups both literally and metaphorically.</w:t>
      </w:r>
    </w:p>
    <w:p w14:paraId="4984C7B7" w14:textId="146EEFB8" w:rsidR="0041300B" w:rsidRPr="00D87C5E" w:rsidRDefault="0041300B" w:rsidP="0041300B">
      <w:pPr>
        <w:jc w:val="both"/>
        <w:rPr>
          <w:color w:val="000000" w:themeColor="text1"/>
        </w:rPr>
      </w:pPr>
    </w:p>
    <w:p w14:paraId="7EEF121F" w14:textId="420BDBEA" w:rsidR="0041300B" w:rsidRPr="00D87C5E" w:rsidRDefault="0041300B" w:rsidP="0041300B">
      <w:pPr>
        <w:jc w:val="both"/>
        <w:rPr>
          <w:b/>
          <w:color w:val="000000" w:themeColor="text1"/>
        </w:rPr>
      </w:pPr>
      <w:r w:rsidRPr="00D87C5E">
        <w:rPr>
          <w:b/>
          <w:color w:val="000000" w:themeColor="text1"/>
        </w:rPr>
        <w:t xml:space="preserve">3.  The </w:t>
      </w:r>
      <w:proofErr w:type="spellStart"/>
      <w:r w:rsidRPr="00D87C5E">
        <w:rPr>
          <w:b/>
          <w:color w:val="000000" w:themeColor="text1"/>
        </w:rPr>
        <w:t>Nunaliit</w:t>
      </w:r>
      <w:proofErr w:type="spellEnd"/>
      <w:r w:rsidRPr="00D87C5E">
        <w:rPr>
          <w:b/>
          <w:color w:val="000000" w:themeColor="text1"/>
        </w:rPr>
        <w:t xml:space="preserve"> </w:t>
      </w:r>
      <w:proofErr w:type="spellStart"/>
      <w:r w:rsidRPr="00D87C5E">
        <w:rPr>
          <w:b/>
          <w:color w:val="000000" w:themeColor="text1"/>
        </w:rPr>
        <w:t>Cybercartographic</w:t>
      </w:r>
      <w:proofErr w:type="spellEnd"/>
      <w:r w:rsidRPr="00D87C5E">
        <w:rPr>
          <w:b/>
          <w:color w:val="000000" w:themeColor="text1"/>
        </w:rPr>
        <w:t xml:space="preserve"> Atlas Framework</w:t>
      </w:r>
    </w:p>
    <w:p w14:paraId="5C0070C7" w14:textId="17F37B28" w:rsidR="008154AC" w:rsidRPr="00D87C5E" w:rsidRDefault="008154AC" w:rsidP="0041300B">
      <w:pPr>
        <w:jc w:val="both"/>
        <w:rPr>
          <w:b/>
          <w:color w:val="000000" w:themeColor="text1"/>
        </w:rPr>
      </w:pPr>
    </w:p>
    <w:p w14:paraId="3BF197F5" w14:textId="4EFE7363" w:rsidR="00DE48E3" w:rsidRPr="00D87C5E" w:rsidRDefault="00A21426" w:rsidP="0041300B">
      <w:pPr>
        <w:jc w:val="both"/>
        <w:rPr>
          <w:bCs/>
          <w:color w:val="000000" w:themeColor="text1"/>
        </w:rPr>
      </w:pPr>
      <w:r w:rsidRPr="00D87C5E">
        <w:rPr>
          <w:bCs/>
          <w:color w:val="000000" w:themeColor="text1"/>
        </w:rPr>
        <w:tab/>
      </w:r>
      <w:proofErr w:type="spellStart"/>
      <w:r w:rsidR="008154AC" w:rsidRPr="00D87C5E">
        <w:rPr>
          <w:bCs/>
          <w:color w:val="000000" w:themeColor="text1"/>
        </w:rPr>
        <w:t>Nunaliit</w:t>
      </w:r>
      <w:proofErr w:type="spellEnd"/>
      <w:r w:rsidR="008154AC" w:rsidRPr="00D87C5E">
        <w:rPr>
          <w:bCs/>
          <w:color w:val="000000" w:themeColor="text1"/>
        </w:rPr>
        <w:t xml:space="preserve"> means community in Inuktitut</w:t>
      </w:r>
      <w:r w:rsidR="00904691" w:rsidRPr="00D87C5E">
        <w:rPr>
          <w:bCs/>
          <w:color w:val="000000" w:themeColor="text1"/>
        </w:rPr>
        <w:t>,</w:t>
      </w:r>
      <w:r w:rsidR="008154AC" w:rsidRPr="00D87C5E">
        <w:rPr>
          <w:bCs/>
          <w:color w:val="000000" w:themeColor="text1"/>
        </w:rPr>
        <w:t xml:space="preserve"> and the name of this open source framework reflects the underlying principles</w:t>
      </w:r>
      <w:r w:rsidR="00184FE1" w:rsidRPr="00D87C5E">
        <w:rPr>
          <w:bCs/>
          <w:color w:val="000000" w:themeColor="text1"/>
        </w:rPr>
        <w:t xml:space="preserve"> </w:t>
      </w:r>
      <w:r w:rsidR="008154AC" w:rsidRPr="00D87C5E">
        <w:rPr>
          <w:bCs/>
          <w:color w:val="000000" w:themeColor="text1"/>
        </w:rPr>
        <w:t xml:space="preserve">of Cybercartography as outlined in Section 2. The </w:t>
      </w:r>
      <w:proofErr w:type="spellStart"/>
      <w:r w:rsidR="008154AC" w:rsidRPr="00D87C5E">
        <w:rPr>
          <w:bCs/>
          <w:color w:val="000000" w:themeColor="text1"/>
        </w:rPr>
        <w:t>Nunaliit</w:t>
      </w:r>
      <w:proofErr w:type="spellEnd"/>
      <w:r w:rsidR="008154AC" w:rsidRPr="00D87C5E">
        <w:rPr>
          <w:bCs/>
          <w:color w:val="000000" w:themeColor="text1"/>
        </w:rPr>
        <w:t xml:space="preserve"> </w:t>
      </w:r>
      <w:proofErr w:type="spellStart"/>
      <w:r w:rsidR="008154AC" w:rsidRPr="00D87C5E">
        <w:rPr>
          <w:bCs/>
          <w:color w:val="000000" w:themeColor="text1"/>
        </w:rPr>
        <w:t>Cybercartographic</w:t>
      </w:r>
      <w:proofErr w:type="spellEnd"/>
      <w:r w:rsidR="008154AC" w:rsidRPr="00D87C5E">
        <w:rPr>
          <w:bCs/>
          <w:color w:val="000000" w:themeColor="text1"/>
        </w:rPr>
        <w:t xml:space="preserve"> Atlas Fram</w:t>
      </w:r>
      <w:r w:rsidR="00184FE1" w:rsidRPr="00D87C5E">
        <w:rPr>
          <w:bCs/>
          <w:color w:val="000000" w:themeColor="text1"/>
        </w:rPr>
        <w:t>e</w:t>
      </w:r>
      <w:r w:rsidR="008154AC" w:rsidRPr="00D87C5E">
        <w:rPr>
          <w:bCs/>
          <w:color w:val="000000" w:themeColor="text1"/>
        </w:rPr>
        <w:t>work (h</w:t>
      </w:r>
      <w:r w:rsidR="00184FE1" w:rsidRPr="00D87C5E">
        <w:rPr>
          <w:bCs/>
          <w:color w:val="000000" w:themeColor="text1"/>
        </w:rPr>
        <w:t>t</w:t>
      </w:r>
      <w:r w:rsidR="008154AC" w:rsidRPr="00D87C5E">
        <w:rPr>
          <w:bCs/>
          <w:color w:val="000000" w:themeColor="text1"/>
        </w:rPr>
        <w:t>tp</w:t>
      </w:r>
      <w:r w:rsidR="00E20A93">
        <w:rPr>
          <w:bCs/>
          <w:color w:val="000000" w:themeColor="text1"/>
        </w:rPr>
        <w:t>s</w:t>
      </w:r>
      <w:r w:rsidR="008154AC" w:rsidRPr="00D87C5E">
        <w:rPr>
          <w:bCs/>
          <w:color w:val="000000" w:themeColor="text1"/>
        </w:rPr>
        <w:t>://nunaliit.org) is an open-source, web-based development framework</w:t>
      </w:r>
      <w:r w:rsidR="00863C06" w:rsidRPr="00D87C5E">
        <w:rPr>
          <w:bCs/>
          <w:color w:val="000000" w:themeColor="text1"/>
        </w:rPr>
        <w:t xml:space="preserve"> </w:t>
      </w:r>
      <w:r w:rsidR="00863C06" w:rsidRPr="00D87C5E">
        <w:rPr>
          <w:rStyle w:val="EndnoteReference"/>
          <w:bCs/>
          <w:color w:val="000000" w:themeColor="text1"/>
        </w:rPr>
        <w:endnoteReference w:id="8"/>
      </w:r>
      <w:r w:rsidR="008154AC" w:rsidRPr="00D87C5E">
        <w:rPr>
          <w:bCs/>
          <w:color w:val="000000" w:themeColor="text1"/>
        </w:rPr>
        <w:t xml:space="preserve">and is the key </w:t>
      </w:r>
      <w:r w:rsidR="00184FE1" w:rsidRPr="00D87C5E">
        <w:rPr>
          <w:bCs/>
          <w:color w:val="000000" w:themeColor="text1"/>
        </w:rPr>
        <w:t xml:space="preserve">software </w:t>
      </w:r>
      <w:r w:rsidR="008154AC" w:rsidRPr="00D87C5E">
        <w:rPr>
          <w:bCs/>
          <w:color w:val="000000" w:themeColor="text1"/>
        </w:rPr>
        <w:t xml:space="preserve">framework for the creation of </w:t>
      </w:r>
      <w:proofErr w:type="spellStart"/>
      <w:r w:rsidR="008154AC" w:rsidRPr="00D87C5E">
        <w:rPr>
          <w:bCs/>
          <w:color w:val="000000" w:themeColor="text1"/>
        </w:rPr>
        <w:t>cybercartographic</w:t>
      </w:r>
      <w:proofErr w:type="spellEnd"/>
      <w:r w:rsidR="008154AC" w:rsidRPr="00D87C5E">
        <w:rPr>
          <w:bCs/>
          <w:color w:val="000000" w:themeColor="text1"/>
        </w:rPr>
        <w:t xml:space="preserve"> atl</w:t>
      </w:r>
      <w:r w:rsidR="00184FE1" w:rsidRPr="00D87C5E">
        <w:rPr>
          <w:bCs/>
          <w:color w:val="000000" w:themeColor="text1"/>
        </w:rPr>
        <w:t>ases</w:t>
      </w:r>
      <w:r w:rsidR="00DE48E3" w:rsidRPr="00D87C5E">
        <w:rPr>
          <w:bCs/>
          <w:color w:val="000000" w:themeColor="text1"/>
        </w:rPr>
        <w:t>.</w:t>
      </w:r>
      <w:r w:rsidR="008154AC" w:rsidRPr="00D87C5E">
        <w:rPr>
          <w:bCs/>
          <w:color w:val="000000" w:themeColor="text1"/>
        </w:rPr>
        <w:t xml:space="preserve"> </w:t>
      </w:r>
      <w:r w:rsidR="00892FD1" w:rsidRPr="00D87C5E">
        <w:rPr>
          <w:bCs/>
          <w:color w:val="000000" w:themeColor="text1"/>
        </w:rPr>
        <w:t>The framework has been specifically designed to meet the needs of Indigenous communities although it does of course have many other applications.</w:t>
      </w:r>
    </w:p>
    <w:p w14:paraId="6D2675BC" w14:textId="77777777" w:rsidR="00DE48E3" w:rsidRPr="00D87C5E" w:rsidRDefault="00DE48E3" w:rsidP="0041300B">
      <w:pPr>
        <w:jc w:val="both"/>
        <w:rPr>
          <w:bCs/>
          <w:color w:val="000000" w:themeColor="text1"/>
        </w:rPr>
      </w:pPr>
    </w:p>
    <w:p w14:paraId="7BC6A6D7" w14:textId="63FD4FC6" w:rsidR="00DE48E3" w:rsidRPr="00D87C5E" w:rsidRDefault="00646551" w:rsidP="0041300B">
      <w:pPr>
        <w:jc w:val="both"/>
        <w:rPr>
          <w:b/>
          <w:color w:val="000000" w:themeColor="text1"/>
        </w:rPr>
      </w:pPr>
      <w:r w:rsidRPr="00D87C5E">
        <w:rPr>
          <w:b/>
          <w:color w:val="000000" w:themeColor="text1"/>
        </w:rPr>
        <w:t xml:space="preserve">PLEASE INSERT </w:t>
      </w:r>
      <w:r w:rsidR="008154AC" w:rsidRPr="00D87C5E">
        <w:rPr>
          <w:b/>
          <w:color w:val="000000" w:themeColor="text1"/>
        </w:rPr>
        <w:t>FIGURE 1</w:t>
      </w:r>
      <w:r w:rsidR="00DE48E3" w:rsidRPr="00D87C5E">
        <w:rPr>
          <w:b/>
          <w:color w:val="000000" w:themeColor="text1"/>
        </w:rPr>
        <w:t xml:space="preserve"> here</w:t>
      </w:r>
      <w:r w:rsidR="008154AC" w:rsidRPr="00D87C5E">
        <w:rPr>
          <w:b/>
          <w:color w:val="000000" w:themeColor="text1"/>
        </w:rPr>
        <w:t xml:space="preserve"> </w:t>
      </w:r>
    </w:p>
    <w:p w14:paraId="7652C5E1" w14:textId="5609FB67" w:rsidR="00DE48E3" w:rsidRPr="00D87C5E" w:rsidRDefault="00DE48E3" w:rsidP="0041300B">
      <w:pPr>
        <w:jc w:val="both"/>
        <w:rPr>
          <w:bCs/>
          <w:color w:val="000000" w:themeColor="text1"/>
        </w:rPr>
      </w:pPr>
    </w:p>
    <w:p w14:paraId="57FE8AD7" w14:textId="220914AE" w:rsidR="00892FD1" w:rsidRPr="00D87C5E" w:rsidRDefault="00892FD1" w:rsidP="0041300B">
      <w:pPr>
        <w:jc w:val="both"/>
        <w:rPr>
          <w:b/>
          <w:color w:val="000000" w:themeColor="text1"/>
        </w:rPr>
      </w:pPr>
      <w:r w:rsidRPr="00D87C5E">
        <w:rPr>
          <w:b/>
          <w:color w:val="000000" w:themeColor="text1"/>
        </w:rPr>
        <w:t>Figure 1 Map of the Distributed Data Management Network for Local and Traditional Knowledge</w:t>
      </w:r>
    </w:p>
    <w:p w14:paraId="516B1972" w14:textId="77777777" w:rsidR="00892FD1" w:rsidRPr="00D87C5E" w:rsidRDefault="00892FD1" w:rsidP="0041300B">
      <w:pPr>
        <w:jc w:val="both"/>
        <w:rPr>
          <w:bCs/>
          <w:color w:val="000000" w:themeColor="text1"/>
        </w:rPr>
      </w:pPr>
    </w:p>
    <w:p w14:paraId="72C8607B" w14:textId="2DEC2518" w:rsidR="008154AC" w:rsidRPr="00D87C5E" w:rsidRDefault="00A21426" w:rsidP="0041300B">
      <w:pPr>
        <w:jc w:val="both"/>
        <w:rPr>
          <w:bCs/>
          <w:color w:val="000000" w:themeColor="text1"/>
        </w:rPr>
      </w:pPr>
      <w:r w:rsidRPr="00D87C5E">
        <w:rPr>
          <w:bCs/>
          <w:color w:val="000000" w:themeColor="text1"/>
        </w:rPr>
        <w:tab/>
      </w:r>
      <w:proofErr w:type="spellStart"/>
      <w:r w:rsidR="008154AC" w:rsidRPr="00D87C5E">
        <w:rPr>
          <w:bCs/>
          <w:color w:val="000000" w:themeColor="text1"/>
        </w:rPr>
        <w:t>Nunaliit</w:t>
      </w:r>
      <w:proofErr w:type="spellEnd"/>
      <w:r w:rsidR="008154AC" w:rsidRPr="00D87C5E">
        <w:rPr>
          <w:bCs/>
          <w:color w:val="000000" w:themeColor="text1"/>
        </w:rPr>
        <w:t xml:space="preserve"> uses location, especially maps, as a unifying framework to link all kinds of qualitative and quantitative information. </w:t>
      </w:r>
      <w:r w:rsidR="006F399A" w:rsidRPr="00D87C5E">
        <w:rPr>
          <w:bCs/>
          <w:color w:val="000000" w:themeColor="text1"/>
        </w:rPr>
        <w:t>It is a means of telling stories in a compelling fashion</w:t>
      </w:r>
      <w:r w:rsidR="00904691" w:rsidRPr="00D87C5E">
        <w:rPr>
          <w:bCs/>
          <w:color w:val="000000" w:themeColor="text1"/>
        </w:rPr>
        <w:t>,</w:t>
      </w:r>
      <w:r w:rsidR="006F399A" w:rsidRPr="00D87C5E">
        <w:rPr>
          <w:bCs/>
          <w:color w:val="000000" w:themeColor="text1"/>
        </w:rPr>
        <w:t xml:space="preserve"> and it can provide interactions with information in multiple forms. A </w:t>
      </w:r>
      <w:r w:rsidR="00184FE1" w:rsidRPr="00D87C5E">
        <w:rPr>
          <w:bCs/>
          <w:color w:val="000000" w:themeColor="text1"/>
        </w:rPr>
        <w:t>curated</w:t>
      </w:r>
      <w:r w:rsidR="006F399A" w:rsidRPr="00D87C5E">
        <w:rPr>
          <w:bCs/>
          <w:color w:val="000000" w:themeColor="text1"/>
        </w:rPr>
        <w:t xml:space="preserve"> collection of information to tell a story </w:t>
      </w:r>
      <w:r w:rsidR="00184FE1" w:rsidRPr="00D87C5E">
        <w:rPr>
          <w:bCs/>
          <w:color w:val="000000" w:themeColor="text1"/>
        </w:rPr>
        <w:t>o</w:t>
      </w:r>
      <w:r w:rsidR="006F399A" w:rsidRPr="00D87C5E">
        <w:rPr>
          <w:bCs/>
          <w:color w:val="000000" w:themeColor="text1"/>
        </w:rPr>
        <w:t>n a single web page is called a module</w:t>
      </w:r>
      <w:r w:rsidR="00904691" w:rsidRPr="00D87C5E">
        <w:rPr>
          <w:bCs/>
          <w:color w:val="000000" w:themeColor="text1"/>
        </w:rPr>
        <w:t>,</w:t>
      </w:r>
      <w:r w:rsidR="006F399A" w:rsidRPr="00D87C5E">
        <w:rPr>
          <w:bCs/>
          <w:color w:val="000000" w:themeColor="text1"/>
        </w:rPr>
        <w:t xml:space="preserve"> and a linked collection of such </w:t>
      </w:r>
      <w:r w:rsidR="006F399A" w:rsidRPr="00D87C5E">
        <w:rPr>
          <w:bCs/>
          <w:color w:val="000000" w:themeColor="text1"/>
        </w:rPr>
        <w:lastRenderedPageBreak/>
        <w:t xml:space="preserve">modules is a </w:t>
      </w:r>
      <w:proofErr w:type="spellStart"/>
      <w:r w:rsidR="006F399A" w:rsidRPr="00D87C5E">
        <w:rPr>
          <w:bCs/>
          <w:color w:val="000000" w:themeColor="text1"/>
        </w:rPr>
        <w:t>cybercartographic</w:t>
      </w:r>
      <w:proofErr w:type="spellEnd"/>
      <w:r w:rsidR="006F399A" w:rsidRPr="00D87C5E">
        <w:rPr>
          <w:bCs/>
          <w:color w:val="000000" w:themeColor="text1"/>
        </w:rPr>
        <w:t xml:space="preserve"> atlas. </w:t>
      </w:r>
      <w:proofErr w:type="spellStart"/>
      <w:r w:rsidR="006F399A" w:rsidRPr="00D87C5E">
        <w:rPr>
          <w:bCs/>
          <w:color w:val="000000" w:themeColor="text1"/>
        </w:rPr>
        <w:t>Nunaliit</w:t>
      </w:r>
      <w:proofErr w:type="spellEnd"/>
      <w:r w:rsidR="006F399A" w:rsidRPr="00D87C5E">
        <w:rPr>
          <w:bCs/>
          <w:color w:val="000000" w:themeColor="text1"/>
        </w:rPr>
        <w:t xml:space="preserve"> development has been drive</w:t>
      </w:r>
      <w:r w:rsidR="00184FE1" w:rsidRPr="00D87C5E">
        <w:rPr>
          <w:bCs/>
          <w:color w:val="000000" w:themeColor="text1"/>
        </w:rPr>
        <w:t>n</w:t>
      </w:r>
      <w:r w:rsidR="006F399A" w:rsidRPr="00D87C5E">
        <w:rPr>
          <w:bCs/>
          <w:color w:val="000000" w:themeColor="text1"/>
        </w:rPr>
        <w:t xml:space="preserve"> by the needs of its users in a collaborative and iterative process that combines the way the framework has been developed with capacity building for the user community. This process is particularly important for mapping with Indigenous communities. Existing t</w:t>
      </w:r>
      <w:r w:rsidR="00184FE1" w:rsidRPr="00D87C5E">
        <w:rPr>
          <w:bCs/>
          <w:color w:val="000000" w:themeColor="text1"/>
        </w:rPr>
        <w:t>ools</w:t>
      </w:r>
      <w:r w:rsidR="006F399A" w:rsidRPr="00D87C5E">
        <w:rPr>
          <w:bCs/>
          <w:color w:val="000000" w:themeColor="text1"/>
        </w:rPr>
        <w:t xml:space="preserve"> and off the shelf softw</w:t>
      </w:r>
      <w:r w:rsidR="00184FE1" w:rsidRPr="00D87C5E">
        <w:rPr>
          <w:bCs/>
          <w:color w:val="000000" w:themeColor="text1"/>
        </w:rPr>
        <w:t>are</w:t>
      </w:r>
      <w:r w:rsidR="006F399A" w:rsidRPr="00D87C5E">
        <w:rPr>
          <w:bCs/>
          <w:color w:val="000000" w:themeColor="text1"/>
        </w:rPr>
        <w:t xml:space="preserve"> rarely adequately meet user needs</w:t>
      </w:r>
      <w:r w:rsidR="00904691" w:rsidRPr="00D87C5E">
        <w:rPr>
          <w:bCs/>
          <w:color w:val="000000" w:themeColor="text1"/>
        </w:rPr>
        <w:t>,</w:t>
      </w:r>
      <w:r w:rsidR="006F399A" w:rsidRPr="00D87C5E">
        <w:rPr>
          <w:bCs/>
          <w:color w:val="000000" w:themeColor="text1"/>
        </w:rPr>
        <w:t xml:space="preserve"> so our approach has been to develop a softw</w:t>
      </w:r>
      <w:r w:rsidR="00184FE1" w:rsidRPr="00D87C5E">
        <w:rPr>
          <w:bCs/>
          <w:color w:val="000000" w:themeColor="text1"/>
        </w:rPr>
        <w:t>are</w:t>
      </w:r>
      <w:r w:rsidR="006F399A" w:rsidRPr="00D87C5E">
        <w:rPr>
          <w:bCs/>
          <w:color w:val="000000" w:themeColor="text1"/>
        </w:rPr>
        <w:t xml:space="preserve"> </w:t>
      </w:r>
      <w:r w:rsidR="00EE5050" w:rsidRPr="00D87C5E">
        <w:rPr>
          <w:bCs/>
          <w:color w:val="000000" w:themeColor="text1"/>
        </w:rPr>
        <w:t>framework</w:t>
      </w:r>
      <w:r w:rsidR="00184FE1" w:rsidRPr="00D87C5E">
        <w:rPr>
          <w:bCs/>
          <w:color w:val="000000" w:themeColor="text1"/>
        </w:rPr>
        <w:t xml:space="preserve"> collaboratively</w:t>
      </w:r>
      <w:r w:rsidR="006F399A" w:rsidRPr="00D87C5E">
        <w:rPr>
          <w:bCs/>
          <w:color w:val="000000" w:themeColor="text1"/>
        </w:rPr>
        <w:t xml:space="preserve"> with Indigenous communities which is flexible, extremely easy to use, user controlled and inexpensive and which does not require programming ski</w:t>
      </w:r>
      <w:r w:rsidR="00A847DE" w:rsidRPr="00D87C5E">
        <w:rPr>
          <w:bCs/>
          <w:color w:val="000000" w:themeColor="text1"/>
        </w:rPr>
        <w:t xml:space="preserve">lls to operate. </w:t>
      </w:r>
      <w:proofErr w:type="spellStart"/>
      <w:r w:rsidR="00A847DE" w:rsidRPr="00D87C5E">
        <w:rPr>
          <w:bCs/>
          <w:color w:val="000000" w:themeColor="text1"/>
        </w:rPr>
        <w:t>Nunaliit</w:t>
      </w:r>
      <w:proofErr w:type="spellEnd"/>
      <w:r w:rsidR="00A847DE" w:rsidRPr="00D87C5E">
        <w:rPr>
          <w:bCs/>
          <w:color w:val="000000" w:themeColor="text1"/>
        </w:rPr>
        <w:t xml:space="preserve"> has also been developed to</w:t>
      </w:r>
      <w:r w:rsidR="00184FE1" w:rsidRPr="00D87C5E">
        <w:rPr>
          <w:bCs/>
          <w:color w:val="000000" w:themeColor="text1"/>
        </w:rPr>
        <w:t xml:space="preserve"> have</w:t>
      </w:r>
      <w:r w:rsidR="00A847DE" w:rsidRPr="00D87C5E">
        <w:rPr>
          <w:bCs/>
          <w:color w:val="000000" w:themeColor="text1"/>
        </w:rPr>
        <w:t xml:space="preserve"> the interactive elements driven by data without the need to re</w:t>
      </w:r>
      <w:r w:rsidR="00184FE1" w:rsidRPr="00D87C5E">
        <w:rPr>
          <w:bCs/>
          <w:color w:val="000000" w:themeColor="text1"/>
        </w:rPr>
        <w:t>factor</w:t>
      </w:r>
      <w:r w:rsidR="00A847DE" w:rsidRPr="00D87C5E">
        <w:rPr>
          <w:bCs/>
          <w:color w:val="000000" w:themeColor="text1"/>
        </w:rPr>
        <w:t xml:space="preserve"> these data elements for each different use. It uses open standards and is designed to work with data residing in different location</w:t>
      </w:r>
      <w:r w:rsidR="00184FE1" w:rsidRPr="00D87C5E">
        <w:rPr>
          <w:bCs/>
          <w:color w:val="000000" w:themeColor="text1"/>
        </w:rPr>
        <w:t>s</w:t>
      </w:r>
      <w:r w:rsidR="00A847DE" w:rsidRPr="00D87C5E">
        <w:rPr>
          <w:bCs/>
          <w:color w:val="000000" w:themeColor="text1"/>
        </w:rPr>
        <w:t xml:space="preserve"> while facilitating new connections and the telling of new stories.</w:t>
      </w:r>
      <w:r w:rsidR="004475A5" w:rsidRPr="00D87C5E">
        <w:rPr>
          <w:bCs/>
          <w:color w:val="000000" w:themeColor="text1"/>
        </w:rPr>
        <w:t xml:space="preserve"> Its development also reflects inter-project iterative development</w:t>
      </w:r>
      <w:r w:rsidR="007A50FB" w:rsidRPr="00D87C5E">
        <w:rPr>
          <w:bCs/>
          <w:color w:val="000000" w:themeColor="text1"/>
        </w:rPr>
        <w:t>,</w:t>
      </w:r>
      <w:r w:rsidR="004475A5" w:rsidRPr="00D87C5E">
        <w:rPr>
          <w:bCs/>
          <w:color w:val="000000" w:themeColor="text1"/>
        </w:rPr>
        <w:t xml:space="preserve"> </w:t>
      </w:r>
      <w:r w:rsidR="004475A5" w:rsidRPr="00D87C5E">
        <w:rPr>
          <w:rStyle w:val="EndnoteReference"/>
          <w:bCs/>
          <w:color w:val="000000" w:themeColor="text1"/>
        </w:rPr>
        <w:endnoteReference w:id="9"/>
      </w:r>
      <w:r w:rsidR="004475A5" w:rsidRPr="00D87C5E">
        <w:rPr>
          <w:bCs/>
          <w:color w:val="000000" w:themeColor="text1"/>
        </w:rPr>
        <w:t xml:space="preserve"> where innovations in one atlas can lead to evolution in another. This, for example, is the case where the timeline development work on the Lake Huron Treaties Atlas</w:t>
      </w:r>
      <w:r w:rsidR="0008697F" w:rsidRPr="00D87C5E">
        <w:rPr>
          <w:rStyle w:val="EndnoteReference"/>
          <w:bCs/>
          <w:color w:val="000000" w:themeColor="text1"/>
        </w:rPr>
        <w:endnoteReference w:id="10"/>
      </w:r>
      <w:r w:rsidRPr="00D87C5E">
        <w:rPr>
          <w:bCs/>
          <w:color w:val="000000" w:themeColor="text1"/>
        </w:rPr>
        <w:t xml:space="preserve"> </w:t>
      </w:r>
      <w:r w:rsidR="004475A5" w:rsidRPr="00D87C5E">
        <w:rPr>
          <w:bCs/>
          <w:color w:val="000000" w:themeColor="text1"/>
        </w:rPr>
        <w:t xml:space="preserve">contributed to the </w:t>
      </w:r>
      <w:proofErr w:type="spellStart"/>
      <w:r w:rsidR="004475A5" w:rsidRPr="00D87C5E">
        <w:rPr>
          <w:bCs/>
          <w:color w:val="000000" w:themeColor="text1"/>
        </w:rPr>
        <w:t>geonarrative</w:t>
      </w:r>
      <w:proofErr w:type="spellEnd"/>
      <w:r w:rsidR="004475A5" w:rsidRPr="00D87C5E">
        <w:rPr>
          <w:bCs/>
          <w:color w:val="000000" w:themeColor="text1"/>
        </w:rPr>
        <w:t xml:space="preserve"> timeline technological development of the Thule Atlas</w:t>
      </w:r>
      <w:r w:rsidRPr="00D87C5E">
        <w:rPr>
          <w:bCs/>
          <w:color w:val="000000" w:themeColor="text1"/>
        </w:rPr>
        <w:t>.</w:t>
      </w:r>
      <w:r w:rsidR="0008697F" w:rsidRPr="00D87C5E">
        <w:rPr>
          <w:rStyle w:val="EndnoteReference"/>
          <w:bCs/>
          <w:color w:val="000000" w:themeColor="text1"/>
        </w:rPr>
        <w:endnoteReference w:id="11"/>
      </w:r>
      <w:r w:rsidR="004475A5" w:rsidRPr="00D87C5E">
        <w:rPr>
          <w:bCs/>
          <w:color w:val="000000" w:themeColor="text1"/>
        </w:rPr>
        <w:t xml:space="preserve"> </w:t>
      </w:r>
    </w:p>
    <w:p w14:paraId="70A27754" w14:textId="23C8C0DC" w:rsidR="004873F6" w:rsidRPr="00D87C5E" w:rsidRDefault="004873F6" w:rsidP="0041300B">
      <w:pPr>
        <w:jc w:val="both"/>
        <w:rPr>
          <w:bCs/>
          <w:color w:val="000000" w:themeColor="text1"/>
        </w:rPr>
      </w:pPr>
    </w:p>
    <w:p w14:paraId="25A06E8E" w14:textId="2EB2D53F" w:rsidR="00342761" w:rsidRPr="00D87C5E" w:rsidRDefault="00A21426" w:rsidP="0041300B">
      <w:pPr>
        <w:jc w:val="both"/>
        <w:rPr>
          <w:bCs/>
          <w:color w:val="000000" w:themeColor="text1"/>
        </w:rPr>
      </w:pPr>
      <w:r w:rsidRPr="00D87C5E">
        <w:rPr>
          <w:bCs/>
          <w:color w:val="000000" w:themeColor="text1"/>
        </w:rPr>
        <w:tab/>
      </w:r>
      <w:proofErr w:type="spellStart"/>
      <w:r w:rsidR="004873F6" w:rsidRPr="00D87C5E">
        <w:rPr>
          <w:bCs/>
          <w:color w:val="000000" w:themeColor="text1"/>
        </w:rPr>
        <w:t>Nunaliit</w:t>
      </w:r>
      <w:proofErr w:type="spellEnd"/>
      <w:r w:rsidR="004873F6" w:rsidRPr="00D87C5E">
        <w:rPr>
          <w:bCs/>
          <w:color w:val="000000" w:themeColor="text1"/>
        </w:rPr>
        <w:t xml:space="preserve"> is fundamentally different from other interactive story driven systems n</w:t>
      </w:r>
      <w:r w:rsidR="00184FE1" w:rsidRPr="00D87C5E">
        <w:rPr>
          <w:bCs/>
          <w:color w:val="000000" w:themeColor="text1"/>
        </w:rPr>
        <w:t>o</w:t>
      </w:r>
      <w:r w:rsidR="004873F6" w:rsidRPr="00D87C5E">
        <w:rPr>
          <w:bCs/>
          <w:color w:val="000000" w:themeColor="text1"/>
        </w:rPr>
        <w:t xml:space="preserve">w on the market. These systems, such as ESRI’s </w:t>
      </w:r>
      <w:r w:rsidR="00EE5050" w:rsidRPr="00D87C5E">
        <w:rPr>
          <w:bCs/>
          <w:color w:val="000000" w:themeColor="text1"/>
        </w:rPr>
        <w:t>S</w:t>
      </w:r>
      <w:r w:rsidR="004873F6" w:rsidRPr="00D87C5E">
        <w:rPr>
          <w:bCs/>
          <w:color w:val="000000" w:themeColor="text1"/>
        </w:rPr>
        <w:t xml:space="preserve">tory </w:t>
      </w:r>
      <w:r w:rsidR="00EE5050" w:rsidRPr="00D87C5E">
        <w:rPr>
          <w:bCs/>
          <w:color w:val="000000" w:themeColor="text1"/>
        </w:rPr>
        <w:t>M</w:t>
      </w:r>
      <w:r w:rsidR="004873F6" w:rsidRPr="00D87C5E">
        <w:rPr>
          <w:bCs/>
          <w:color w:val="000000" w:themeColor="text1"/>
        </w:rPr>
        <w:t xml:space="preserve">ap, have embedded data and structures in the application </w:t>
      </w:r>
      <w:r w:rsidR="00184FE1" w:rsidRPr="00D87C5E">
        <w:rPr>
          <w:bCs/>
          <w:color w:val="000000" w:themeColor="text1"/>
        </w:rPr>
        <w:t>logic</w:t>
      </w:r>
      <w:r w:rsidR="004873F6" w:rsidRPr="00D87C5E">
        <w:rPr>
          <w:bCs/>
          <w:color w:val="000000" w:themeColor="text1"/>
        </w:rPr>
        <w:t xml:space="preserve"> which require coding skills to update</w:t>
      </w:r>
      <w:r w:rsidR="00184FE1" w:rsidRPr="00D87C5E">
        <w:rPr>
          <w:bCs/>
          <w:color w:val="000000" w:themeColor="text1"/>
        </w:rPr>
        <w:t xml:space="preserve"> </w:t>
      </w:r>
      <w:r w:rsidR="004873F6" w:rsidRPr="00D87C5E">
        <w:rPr>
          <w:bCs/>
          <w:color w:val="000000" w:themeColor="text1"/>
        </w:rPr>
        <w:t xml:space="preserve">with new information. It is rare to find such skills within many </w:t>
      </w:r>
      <w:r w:rsidR="00DE48E3" w:rsidRPr="00D87C5E">
        <w:rPr>
          <w:bCs/>
          <w:color w:val="000000" w:themeColor="text1"/>
        </w:rPr>
        <w:t>I</w:t>
      </w:r>
      <w:r w:rsidR="004873F6" w:rsidRPr="00D87C5E">
        <w:rPr>
          <w:bCs/>
          <w:color w:val="000000" w:themeColor="text1"/>
        </w:rPr>
        <w:t>ndigenous communities</w:t>
      </w:r>
      <w:r w:rsidR="00904691" w:rsidRPr="00D87C5E">
        <w:rPr>
          <w:bCs/>
          <w:color w:val="000000" w:themeColor="text1"/>
        </w:rPr>
        <w:t>,</w:t>
      </w:r>
      <w:r w:rsidR="004873F6" w:rsidRPr="00D87C5E">
        <w:rPr>
          <w:bCs/>
          <w:color w:val="000000" w:themeColor="text1"/>
        </w:rPr>
        <w:t xml:space="preserve"> so the use of such systems including Google Mash Ups often leads to </w:t>
      </w:r>
      <w:r w:rsidR="00184FE1" w:rsidRPr="00D87C5E">
        <w:rPr>
          <w:bCs/>
          <w:color w:val="000000" w:themeColor="text1"/>
        </w:rPr>
        <w:t>a</w:t>
      </w:r>
      <w:r w:rsidR="004873F6" w:rsidRPr="00D87C5E">
        <w:rPr>
          <w:bCs/>
          <w:color w:val="000000" w:themeColor="text1"/>
        </w:rPr>
        <w:t xml:space="preserve"> loss of control on the part of the Indigenous communities concerned</w:t>
      </w:r>
      <w:r w:rsidR="00904691" w:rsidRPr="00D87C5E">
        <w:rPr>
          <w:bCs/>
          <w:color w:val="000000" w:themeColor="text1"/>
        </w:rPr>
        <w:t>,</w:t>
      </w:r>
      <w:r w:rsidR="004873F6" w:rsidRPr="00D87C5E">
        <w:rPr>
          <w:bCs/>
          <w:color w:val="000000" w:themeColor="text1"/>
        </w:rPr>
        <w:t xml:space="preserve"> as well as to </w:t>
      </w:r>
      <w:r w:rsidR="00184FE1" w:rsidRPr="00D87C5E">
        <w:rPr>
          <w:bCs/>
          <w:color w:val="000000" w:themeColor="text1"/>
        </w:rPr>
        <w:t>a</w:t>
      </w:r>
      <w:r w:rsidR="004873F6" w:rsidRPr="00D87C5E">
        <w:rPr>
          <w:bCs/>
          <w:color w:val="000000" w:themeColor="text1"/>
        </w:rPr>
        <w:t xml:space="preserve"> loss of control over the data used to create the map.</w:t>
      </w:r>
      <w:r w:rsidR="00E94091">
        <w:rPr>
          <w:bCs/>
          <w:color w:val="000000" w:themeColor="text1"/>
        </w:rPr>
        <w:t xml:space="preserve"> </w:t>
      </w:r>
      <w:r w:rsidR="004873F6" w:rsidRPr="00D87C5E">
        <w:rPr>
          <w:bCs/>
          <w:color w:val="000000" w:themeColor="text1"/>
        </w:rPr>
        <w:t xml:space="preserve">Data received by </w:t>
      </w:r>
      <w:proofErr w:type="spellStart"/>
      <w:r w:rsidR="004873F6" w:rsidRPr="00D87C5E">
        <w:rPr>
          <w:bCs/>
          <w:color w:val="000000" w:themeColor="text1"/>
        </w:rPr>
        <w:t>Nunaliit</w:t>
      </w:r>
      <w:proofErr w:type="spellEnd"/>
      <w:r w:rsidR="004873F6" w:rsidRPr="00D87C5E">
        <w:rPr>
          <w:bCs/>
          <w:color w:val="000000" w:themeColor="text1"/>
        </w:rPr>
        <w:t xml:space="preserve"> are stored in a platform </w:t>
      </w:r>
      <w:r w:rsidR="00184FE1" w:rsidRPr="00D87C5E">
        <w:rPr>
          <w:bCs/>
          <w:color w:val="000000" w:themeColor="text1"/>
        </w:rPr>
        <w:t xml:space="preserve">neutral way, </w:t>
      </w:r>
      <w:r w:rsidR="004873F6" w:rsidRPr="00D87C5E">
        <w:rPr>
          <w:bCs/>
          <w:color w:val="000000" w:themeColor="text1"/>
        </w:rPr>
        <w:t xml:space="preserve">allowing users to employ other tools without having to go through </w:t>
      </w:r>
      <w:proofErr w:type="spellStart"/>
      <w:r w:rsidR="004873F6" w:rsidRPr="00D87C5E">
        <w:rPr>
          <w:bCs/>
          <w:color w:val="000000" w:themeColor="text1"/>
        </w:rPr>
        <w:t>Nunaliit</w:t>
      </w:r>
      <w:proofErr w:type="spellEnd"/>
      <w:r w:rsidR="004873F6" w:rsidRPr="00D87C5E">
        <w:rPr>
          <w:bCs/>
          <w:color w:val="000000" w:themeColor="text1"/>
        </w:rPr>
        <w:t xml:space="preserve"> or have any</w:t>
      </w:r>
      <w:r w:rsidR="00184FE1" w:rsidRPr="00D87C5E">
        <w:rPr>
          <w:bCs/>
          <w:color w:val="000000" w:themeColor="text1"/>
        </w:rPr>
        <w:t xml:space="preserve"> </w:t>
      </w:r>
      <w:r w:rsidR="004873F6" w:rsidRPr="00D87C5E">
        <w:rPr>
          <w:bCs/>
          <w:color w:val="000000" w:themeColor="text1"/>
        </w:rPr>
        <w:t xml:space="preserve">knowledge of </w:t>
      </w:r>
      <w:proofErr w:type="spellStart"/>
      <w:r w:rsidR="004873F6" w:rsidRPr="00D87C5E">
        <w:rPr>
          <w:bCs/>
          <w:color w:val="000000" w:themeColor="text1"/>
        </w:rPr>
        <w:t>Nunaliit</w:t>
      </w:r>
      <w:proofErr w:type="spellEnd"/>
      <w:r w:rsidR="004873F6" w:rsidRPr="00D87C5E">
        <w:rPr>
          <w:bCs/>
          <w:color w:val="000000" w:themeColor="text1"/>
        </w:rPr>
        <w:t xml:space="preserve"> data structures</w:t>
      </w:r>
      <w:r w:rsidR="00184FE1" w:rsidRPr="00D87C5E">
        <w:rPr>
          <w:bCs/>
          <w:color w:val="000000" w:themeColor="text1"/>
        </w:rPr>
        <w:t>.</w:t>
      </w:r>
      <w:r w:rsidR="004873F6" w:rsidRPr="00D87C5E">
        <w:rPr>
          <w:bCs/>
          <w:color w:val="000000" w:themeColor="text1"/>
        </w:rPr>
        <w:t xml:space="preserve"> </w:t>
      </w:r>
      <w:r w:rsidR="00184FE1" w:rsidRPr="00D87C5E">
        <w:rPr>
          <w:bCs/>
          <w:color w:val="000000" w:themeColor="text1"/>
        </w:rPr>
        <w:t>This</w:t>
      </w:r>
      <w:r w:rsidR="004873F6" w:rsidRPr="00D87C5E">
        <w:rPr>
          <w:bCs/>
          <w:color w:val="000000" w:themeColor="text1"/>
        </w:rPr>
        <w:t xml:space="preserve"> is a significant difference from other open source data management systems like </w:t>
      </w:r>
      <w:proofErr w:type="spellStart"/>
      <w:r w:rsidR="004873F6" w:rsidRPr="00D87C5E">
        <w:rPr>
          <w:bCs/>
          <w:color w:val="000000" w:themeColor="text1"/>
        </w:rPr>
        <w:t>Mediawiki</w:t>
      </w:r>
      <w:proofErr w:type="spellEnd"/>
      <w:r w:rsidR="004873F6" w:rsidRPr="00D87C5E">
        <w:rPr>
          <w:bCs/>
          <w:color w:val="000000" w:themeColor="text1"/>
        </w:rPr>
        <w:t xml:space="preserve"> and Drupal</w:t>
      </w:r>
      <w:r w:rsidR="00904691" w:rsidRPr="00D87C5E">
        <w:rPr>
          <w:bCs/>
          <w:color w:val="000000" w:themeColor="text1"/>
        </w:rPr>
        <w:t>,</w:t>
      </w:r>
      <w:r w:rsidR="004873F6" w:rsidRPr="00D87C5E">
        <w:rPr>
          <w:bCs/>
          <w:color w:val="000000" w:themeColor="text1"/>
        </w:rPr>
        <w:t xml:space="preserve"> which require the brokering of all </w:t>
      </w:r>
      <w:r w:rsidR="00184FE1" w:rsidRPr="00D87C5E">
        <w:rPr>
          <w:bCs/>
          <w:color w:val="000000" w:themeColor="text1"/>
        </w:rPr>
        <w:t>requests</w:t>
      </w:r>
      <w:r w:rsidR="004873F6" w:rsidRPr="00D87C5E">
        <w:rPr>
          <w:bCs/>
          <w:color w:val="000000" w:themeColor="text1"/>
        </w:rPr>
        <w:t xml:space="preserve"> for information through their </w:t>
      </w:r>
      <w:r w:rsidR="00353343" w:rsidRPr="00D87C5E">
        <w:rPr>
          <w:bCs/>
          <w:color w:val="000000" w:themeColor="text1"/>
        </w:rPr>
        <w:t>own pro</w:t>
      </w:r>
      <w:r w:rsidR="00184FE1" w:rsidRPr="00D87C5E">
        <w:rPr>
          <w:bCs/>
          <w:color w:val="000000" w:themeColor="text1"/>
        </w:rPr>
        <w:t>gramming</w:t>
      </w:r>
      <w:r w:rsidR="00353343" w:rsidRPr="00D87C5E">
        <w:rPr>
          <w:bCs/>
          <w:color w:val="000000" w:themeColor="text1"/>
        </w:rPr>
        <w:t xml:space="preserve"> interfaces. </w:t>
      </w:r>
      <w:proofErr w:type="spellStart"/>
      <w:r w:rsidR="00353343" w:rsidRPr="00D87C5E">
        <w:rPr>
          <w:bCs/>
          <w:color w:val="000000" w:themeColor="text1"/>
        </w:rPr>
        <w:t>Nunaliit</w:t>
      </w:r>
      <w:proofErr w:type="spellEnd"/>
      <w:r w:rsidR="00353343" w:rsidRPr="00D87C5E">
        <w:rPr>
          <w:bCs/>
          <w:color w:val="000000" w:themeColor="text1"/>
        </w:rPr>
        <w:t xml:space="preserve"> has been designed to avoid dependence on rigid </w:t>
      </w:r>
      <w:r w:rsidR="00184FE1" w:rsidRPr="00D87C5E">
        <w:rPr>
          <w:bCs/>
          <w:color w:val="000000" w:themeColor="text1"/>
        </w:rPr>
        <w:t>proprietary</w:t>
      </w:r>
      <w:r w:rsidR="00353343" w:rsidRPr="00D87C5E">
        <w:rPr>
          <w:bCs/>
          <w:color w:val="000000" w:themeColor="text1"/>
        </w:rPr>
        <w:t xml:space="preserve"> data structures and to encourage maximum interaction with other systems.</w:t>
      </w:r>
      <w:r w:rsidR="00E94091">
        <w:rPr>
          <w:bCs/>
          <w:color w:val="000000" w:themeColor="text1"/>
        </w:rPr>
        <w:t xml:space="preserve"> </w:t>
      </w:r>
      <w:proofErr w:type="spellStart"/>
      <w:r w:rsidR="00353343" w:rsidRPr="00D87C5E">
        <w:rPr>
          <w:bCs/>
          <w:color w:val="000000" w:themeColor="text1"/>
        </w:rPr>
        <w:t>Nunaliit</w:t>
      </w:r>
      <w:proofErr w:type="spellEnd"/>
      <w:r w:rsidR="00353343" w:rsidRPr="00D87C5E">
        <w:rPr>
          <w:bCs/>
          <w:color w:val="000000" w:themeColor="text1"/>
        </w:rPr>
        <w:t xml:space="preserve"> is very flexible and components can operate independently and can easily be integrated into particular applications. It uses the new BSD open source licence and </w:t>
      </w:r>
      <w:r w:rsidR="00184FE1" w:rsidRPr="00D87C5E">
        <w:rPr>
          <w:bCs/>
          <w:color w:val="000000" w:themeColor="text1"/>
        </w:rPr>
        <w:t xml:space="preserve">emphasises </w:t>
      </w:r>
      <w:r w:rsidR="00353343" w:rsidRPr="00D87C5E">
        <w:rPr>
          <w:bCs/>
          <w:color w:val="000000" w:themeColor="text1"/>
        </w:rPr>
        <w:t xml:space="preserve">open standards for both data use and data </w:t>
      </w:r>
      <w:r w:rsidR="00DD2D69" w:rsidRPr="00D87C5E">
        <w:rPr>
          <w:bCs/>
          <w:color w:val="000000" w:themeColor="text1"/>
        </w:rPr>
        <w:t>sharing</w:t>
      </w:r>
      <w:r w:rsidRPr="00D87C5E">
        <w:rPr>
          <w:bCs/>
          <w:color w:val="000000" w:themeColor="text1"/>
        </w:rPr>
        <w:t>.</w:t>
      </w:r>
      <w:r w:rsidR="00E94091">
        <w:rPr>
          <w:bCs/>
          <w:color w:val="000000" w:themeColor="text1"/>
        </w:rPr>
        <w:t xml:space="preserve"> </w:t>
      </w:r>
      <w:r w:rsidR="00DD2D69" w:rsidRPr="00D87C5E">
        <w:rPr>
          <w:bCs/>
          <w:color w:val="000000" w:themeColor="text1"/>
        </w:rPr>
        <w:t xml:space="preserve">Among its many attributes is its ability to ingest almost any kind of information. </w:t>
      </w:r>
      <w:r w:rsidR="009443FE" w:rsidRPr="00D87C5E">
        <w:rPr>
          <w:bCs/>
          <w:color w:val="000000" w:themeColor="text1"/>
        </w:rPr>
        <w:t>It can acc</w:t>
      </w:r>
      <w:r w:rsidR="00DD2D69" w:rsidRPr="00D87C5E">
        <w:rPr>
          <w:bCs/>
          <w:color w:val="000000" w:themeColor="text1"/>
        </w:rPr>
        <w:t>ommodate</w:t>
      </w:r>
      <w:r w:rsidR="009443FE" w:rsidRPr="00D87C5E">
        <w:rPr>
          <w:bCs/>
          <w:color w:val="000000" w:themeColor="text1"/>
        </w:rPr>
        <w:t xml:space="preserve"> and use Indigenous languages</w:t>
      </w:r>
      <w:r w:rsidR="00904691" w:rsidRPr="00D87C5E">
        <w:rPr>
          <w:bCs/>
          <w:color w:val="000000" w:themeColor="text1"/>
        </w:rPr>
        <w:t>,</w:t>
      </w:r>
      <w:r w:rsidR="009443FE" w:rsidRPr="00D87C5E">
        <w:rPr>
          <w:bCs/>
          <w:color w:val="000000" w:themeColor="text1"/>
        </w:rPr>
        <w:t xml:space="preserve"> and this feature is of special value when mapping with Indigenous communities. Because it uses a </w:t>
      </w:r>
      <w:r w:rsidR="00C96611" w:rsidRPr="00D87C5E">
        <w:rPr>
          <w:bCs/>
          <w:color w:val="000000" w:themeColor="text1"/>
        </w:rPr>
        <w:t>flexible document-oriented</w:t>
      </w:r>
      <w:r w:rsidR="009443FE" w:rsidRPr="00D87C5E">
        <w:rPr>
          <w:bCs/>
          <w:color w:val="000000" w:themeColor="text1"/>
        </w:rPr>
        <w:t xml:space="preserve"> data base</w:t>
      </w:r>
      <w:r w:rsidR="00904691" w:rsidRPr="00D87C5E">
        <w:rPr>
          <w:bCs/>
          <w:color w:val="000000" w:themeColor="text1"/>
        </w:rPr>
        <w:t>,</w:t>
      </w:r>
      <w:r w:rsidR="009443FE" w:rsidRPr="00D87C5E">
        <w:rPr>
          <w:bCs/>
          <w:color w:val="000000" w:themeColor="text1"/>
        </w:rPr>
        <w:t xml:space="preserve"> it has none of the rigidity of a system with a fixed schema approach. Often when mapping within </w:t>
      </w:r>
      <w:r w:rsidR="00C96611" w:rsidRPr="00D87C5E">
        <w:rPr>
          <w:bCs/>
          <w:color w:val="000000" w:themeColor="text1"/>
        </w:rPr>
        <w:t xml:space="preserve">an </w:t>
      </w:r>
      <w:r w:rsidR="009443FE" w:rsidRPr="00D87C5E">
        <w:rPr>
          <w:bCs/>
          <w:color w:val="000000" w:themeColor="text1"/>
        </w:rPr>
        <w:t>Indigenous community</w:t>
      </w:r>
      <w:r w:rsidR="00904691" w:rsidRPr="00D87C5E">
        <w:rPr>
          <w:bCs/>
          <w:color w:val="000000" w:themeColor="text1"/>
        </w:rPr>
        <w:t>,</w:t>
      </w:r>
      <w:r w:rsidR="009443FE" w:rsidRPr="00D87C5E">
        <w:rPr>
          <w:bCs/>
          <w:color w:val="000000" w:themeColor="text1"/>
        </w:rPr>
        <w:t xml:space="preserve"> the particular content requirements of that community emerge over time and often include</w:t>
      </w:r>
      <w:r w:rsidR="006C2B85" w:rsidRPr="00D87C5E">
        <w:rPr>
          <w:bCs/>
          <w:color w:val="000000" w:themeColor="text1"/>
        </w:rPr>
        <w:t xml:space="preserve"> </w:t>
      </w:r>
      <w:r w:rsidR="009443FE" w:rsidRPr="00D87C5E">
        <w:rPr>
          <w:bCs/>
          <w:color w:val="000000" w:themeColor="text1"/>
        </w:rPr>
        <w:t xml:space="preserve">data types which may not have been expected in advance. For example, the </w:t>
      </w:r>
      <w:r w:rsidR="00FC09C6" w:rsidRPr="00D87C5E">
        <w:rPr>
          <w:bCs/>
          <w:color w:val="000000" w:themeColor="text1"/>
        </w:rPr>
        <w:t xml:space="preserve">(now archived) </w:t>
      </w:r>
      <w:r w:rsidR="009443FE" w:rsidRPr="00D87C5E">
        <w:rPr>
          <w:bCs/>
          <w:color w:val="000000" w:themeColor="text1"/>
        </w:rPr>
        <w:t xml:space="preserve">Atlas of Arctic Bay includes a rap video by local youth entitled “Don’t call me Eskimo” </w:t>
      </w:r>
      <w:r w:rsidR="00DD2D69" w:rsidRPr="00D87C5E">
        <w:rPr>
          <w:bCs/>
          <w:color w:val="000000" w:themeColor="text1"/>
        </w:rPr>
        <w:t xml:space="preserve">whose lyrics are a compendium of </w:t>
      </w:r>
      <w:r w:rsidR="00342761" w:rsidRPr="00D87C5E">
        <w:rPr>
          <w:bCs/>
          <w:color w:val="000000" w:themeColor="text1"/>
        </w:rPr>
        <w:t xml:space="preserve">the many issues facing young people in a small northern community. As </w:t>
      </w:r>
      <w:proofErr w:type="spellStart"/>
      <w:r w:rsidR="00342761" w:rsidRPr="00D87C5E">
        <w:rPr>
          <w:bCs/>
          <w:color w:val="000000" w:themeColor="text1"/>
        </w:rPr>
        <w:t>Nu</w:t>
      </w:r>
      <w:r w:rsidR="00DD2D69" w:rsidRPr="00D87C5E">
        <w:rPr>
          <w:bCs/>
          <w:color w:val="000000" w:themeColor="text1"/>
        </w:rPr>
        <w:t>n</w:t>
      </w:r>
      <w:r w:rsidR="00342761" w:rsidRPr="00D87C5E">
        <w:rPr>
          <w:bCs/>
          <w:color w:val="000000" w:themeColor="text1"/>
        </w:rPr>
        <w:t>aliit</w:t>
      </w:r>
      <w:proofErr w:type="spellEnd"/>
      <w:r w:rsidR="00342761" w:rsidRPr="00D87C5E">
        <w:rPr>
          <w:bCs/>
          <w:color w:val="000000" w:themeColor="text1"/>
        </w:rPr>
        <w:t xml:space="preserve"> continues to develop, new features are being added </w:t>
      </w:r>
      <w:r w:rsidR="00EE5050" w:rsidRPr="00D87C5E">
        <w:rPr>
          <w:bCs/>
          <w:color w:val="000000" w:themeColor="text1"/>
        </w:rPr>
        <w:t>o</w:t>
      </w:r>
      <w:r w:rsidR="00342761" w:rsidRPr="00D87C5E">
        <w:rPr>
          <w:bCs/>
          <w:color w:val="000000" w:themeColor="text1"/>
        </w:rPr>
        <w:t xml:space="preserve">n a </w:t>
      </w:r>
      <w:r w:rsidR="00DD2D69" w:rsidRPr="00D87C5E">
        <w:rPr>
          <w:bCs/>
          <w:color w:val="000000" w:themeColor="text1"/>
        </w:rPr>
        <w:t>continuing</w:t>
      </w:r>
      <w:r w:rsidR="00342761" w:rsidRPr="00D87C5E">
        <w:rPr>
          <w:bCs/>
          <w:color w:val="000000" w:themeColor="text1"/>
        </w:rPr>
        <w:t xml:space="preserve"> basis. One of the more interesting recent developments has been the integration of the</w:t>
      </w:r>
      <w:r w:rsidR="00DD2D69" w:rsidRPr="00D87C5E">
        <w:rPr>
          <w:bCs/>
          <w:color w:val="000000" w:themeColor="text1"/>
        </w:rPr>
        <w:t xml:space="preserve"> Garmin In Reach communication device</w:t>
      </w:r>
      <w:r w:rsidR="00342761" w:rsidRPr="00D87C5E">
        <w:rPr>
          <w:bCs/>
          <w:color w:val="000000" w:themeColor="text1"/>
        </w:rPr>
        <w:t xml:space="preserve"> with </w:t>
      </w:r>
      <w:proofErr w:type="spellStart"/>
      <w:r w:rsidR="00342761" w:rsidRPr="00D87C5E">
        <w:rPr>
          <w:bCs/>
          <w:color w:val="000000" w:themeColor="text1"/>
        </w:rPr>
        <w:t>Nunaliit</w:t>
      </w:r>
      <w:proofErr w:type="spellEnd"/>
      <w:r w:rsidRPr="00D87C5E">
        <w:rPr>
          <w:bCs/>
          <w:color w:val="000000" w:themeColor="text1"/>
        </w:rPr>
        <w:t>.</w:t>
      </w:r>
      <w:r w:rsidR="00421C1F" w:rsidRPr="00D87C5E">
        <w:rPr>
          <w:bCs/>
          <w:color w:val="000000" w:themeColor="text1"/>
        </w:rPr>
        <w:t xml:space="preserve"> </w:t>
      </w:r>
      <w:r w:rsidR="00421C1F" w:rsidRPr="00D87C5E">
        <w:rPr>
          <w:rStyle w:val="EndnoteReference"/>
          <w:bCs/>
          <w:color w:val="000000" w:themeColor="text1"/>
        </w:rPr>
        <w:endnoteReference w:id="12"/>
      </w:r>
    </w:p>
    <w:p w14:paraId="715AC60E" w14:textId="426CF827" w:rsidR="00342761" w:rsidRPr="00D87C5E" w:rsidRDefault="00342761" w:rsidP="0041300B">
      <w:pPr>
        <w:jc w:val="both"/>
        <w:rPr>
          <w:bCs/>
          <w:color w:val="000000" w:themeColor="text1"/>
        </w:rPr>
      </w:pPr>
    </w:p>
    <w:p w14:paraId="75A80CCF" w14:textId="203D7E7E" w:rsidR="00794CC1" w:rsidRPr="00D87C5E" w:rsidRDefault="00A21426" w:rsidP="0041300B">
      <w:pPr>
        <w:jc w:val="both"/>
        <w:rPr>
          <w:bCs/>
          <w:color w:val="000000" w:themeColor="text1"/>
        </w:rPr>
      </w:pPr>
      <w:r w:rsidRPr="00D87C5E">
        <w:rPr>
          <w:bCs/>
          <w:color w:val="000000" w:themeColor="text1"/>
        </w:rPr>
        <w:tab/>
      </w:r>
      <w:r w:rsidR="00342761" w:rsidRPr="00D87C5E">
        <w:rPr>
          <w:bCs/>
          <w:color w:val="000000" w:themeColor="text1"/>
        </w:rPr>
        <w:t xml:space="preserve">As part of a project with the community of </w:t>
      </w:r>
      <w:proofErr w:type="spellStart"/>
      <w:r w:rsidR="00342761" w:rsidRPr="00D87C5E">
        <w:rPr>
          <w:bCs/>
          <w:color w:val="000000" w:themeColor="text1"/>
        </w:rPr>
        <w:t>Gjoa</w:t>
      </w:r>
      <w:proofErr w:type="spellEnd"/>
      <w:r w:rsidR="00342761" w:rsidRPr="00D87C5E">
        <w:rPr>
          <w:bCs/>
          <w:color w:val="000000" w:themeColor="text1"/>
        </w:rPr>
        <w:t xml:space="preserve"> Haven</w:t>
      </w:r>
      <w:r w:rsidR="00904691" w:rsidRPr="00D87C5E">
        <w:rPr>
          <w:bCs/>
          <w:color w:val="000000" w:themeColor="text1"/>
        </w:rPr>
        <w:t>,</w:t>
      </w:r>
      <w:r w:rsidR="00342761" w:rsidRPr="00D87C5E">
        <w:rPr>
          <w:bCs/>
          <w:color w:val="000000" w:themeColor="text1"/>
        </w:rPr>
        <w:t xml:space="preserve"> a team of academic researche</w:t>
      </w:r>
      <w:r w:rsidR="00EE5050" w:rsidRPr="00D87C5E">
        <w:rPr>
          <w:bCs/>
          <w:color w:val="000000" w:themeColor="text1"/>
        </w:rPr>
        <w:t>r</w:t>
      </w:r>
      <w:r w:rsidR="00342761" w:rsidRPr="00D87C5E">
        <w:rPr>
          <w:bCs/>
          <w:color w:val="000000" w:themeColor="text1"/>
        </w:rPr>
        <w:t xml:space="preserve">s and an Inuit community organization were working on research on sustainable fisheries in the region. They were using </w:t>
      </w:r>
      <w:proofErr w:type="spellStart"/>
      <w:r w:rsidR="00342761" w:rsidRPr="00D87C5E">
        <w:rPr>
          <w:bCs/>
          <w:color w:val="000000" w:themeColor="text1"/>
        </w:rPr>
        <w:t>Nunaliit</w:t>
      </w:r>
      <w:proofErr w:type="spellEnd"/>
      <w:r w:rsidR="00342761" w:rsidRPr="00D87C5E">
        <w:rPr>
          <w:bCs/>
          <w:color w:val="000000" w:themeColor="text1"/>
        </w:rPr>
        <w:t xml:space="preserve"> to digitize, </w:t>
      </w:r>
      <w:r w:rsidR="00DD2D69" w:rsidRPr="00D87C5E">
        <w:rPr>
          <w:bCs/>
          <w:color w:val="000000" w:themeColor="text1"/>
        </w:rPr>
        <w:t>preserve</w:t>
      </w:r>
      <w:r w:rsidR="00794CC1" w:rsidRPr="00D87C5E">
        <w:rPr>
          <w:bCs/>
          <w:color w:val="000000" w:themeColor="text1"/>
        </w:rPr>
        <w:t xml:space="preserve"> </w:t>
      </w:r>
      <w:r w:rsidR="00342761" w:rsidRPr="00D87C5E">
        <w:rPr>
          <w:bCs/>
          <w:color w:val="000000" w:themeColor="text1"/>
        </w:rPr>
        <w:t xml:space="preserve">and make available the mapped results </w:t>
      </w:r>
      <w:r w:rsidR="00794CC1" w:rsidRPr="00D87C5E">
        <w:rPr>
          <w:bCs/>
          <w:color w:val="000000" w:themeColor="text1"/>
        </w:rPr>
        <w:t>o</w:t>
      </w:r>
      <w:r w:rsidR="00EE5050" w:rsidRPr="00D87C5E">
        <w:rPr>
          <w:bCs/>
          <w:color w:val="000000" w:themeColor="text1"/>
        </w:rPr>
        <w:t>f</w:t>
      </w:r>
      <w:r w:rsidR="00794CC1" w:rsidRPr="00D87C5E">
        <w:rPr>
          <w:bCs/>
          <w:color w:val="000000" w:themeColor="text1"/>
        </w:rPr>
        <w:t xml:space="preserve"> inventories </w:t>
      </w:r>
      <w:r w:rsidR="00DD2D69" w:rsidRPr="00D87C5E">
        <w:rPr>
          <w:bCs/>
          <w:color w:val="000000" w:themeColor="text1"/>
        </w:rPr>
        <w:t>o</w:t>
      </w:r>
      <w:r w:rsidR="00794CC1" w:rsidRPr="00D87C5E">
        <w:rPr>
          <w:bCs/>
          <w:color w:val="000000" w:themeColor="text1"/>
        </w:rPr>
        <w:t>n observed fish stock and related harvest information. As part of this research</w:t>
      </w:r>
      <w:r w:rsidR="00904691" w:rsidRPr="00D87C5E">
        <w:rPr>
          <w:bCs/>
          <w:color w:val="000000" w:themeColor="text1"/>
        </w:rPr>
        <w:t>,</w:t>
      </w:r>
      <w:r w:rsidR="00794CC1" w:rsidRPr="00D87C5E">
        <w:rPr>
          <w:bCs/>
          <w:color w:val="000000" w:themeColor="text1"/>
        </w:rPr>
        <w:t xml:space="preserve"> a harvest study was carried out where </w:t>
      </w:r>
      <w:r w:rsidR="00DD2D69" w:rsidRPr="00D87C5E">
        <w:rPr>
          <w:bCs/>
          <w:color w:val="000000" w:themeColor="text1"/>
        </w:rPr>
        <w:t>hunters had Garmin In Reach</w:t>
      </w:r>
      <w:r w:rsidR="00794CC1" w:rsidRPr="00D87C5E">
        <w:rPr>
          <w:bCs/>
          <w:color w:val="000000" w:themeColor="text1"/>
        </w:rPr>
        <w:t xml:space="preserve"> GPS </w:t>
      </w:r>
      <w:r w:rsidR="00DD2D69" w:rsidRPr="00D87C5E">
        <w:rPr>
          <w:bCs/>
          <w:color w:val="000000" w:themeColor="text1"/>
        </w:rPr>
        <w:t>communic</w:t>
      </w:r>
      <w:r w:rsidR="006C2B85" w:rsidRPr="00D87C5E">
        <w:rPr>
          <w:bCs/>
          <w:color w:val="000000" w:themeColor="text1"/>
        </w:rPr>
        <w:t>a</w:t>
      </w:r>
      <w:r w:rsidR="00DD2D69" w:rsidRPr="00D87C5E">
        <w:rPr>
          <w:bCs/>
          <w:color w:val="000000" w:themeColor="text1"/>
        </w:rPr>
        <w:t xml:space="preserve">tion </w:t>
      </w:r>
      <w:r w:rsidR="00794CC1" w:rsidRPr="00D87C5E">
        <w:rPr>
          <w:bCs/>
          <w:color w:val="000000" w:themeColor="text1"/>
        </w:rPr>
        <w:t xml:space="preserve">devices on their </w:t>
      </w:r>
      <w:r w:rsidR="00DD2D69" w:rsidRPr="00D87C5E">
        <w:rPr>
          <w:bCs/>
          <w:color w:val="000000" w:themeColor="text1"/>
        </w:rPr>
        <w:t>snow</w:t>
      </w:r>
      <w:r w:rsidR="00794CC1" w:rsidRPr="00D87C5E">
        <w:rPr>
          <w:bCs/>
          <w:color w:val="000000" w:themeColor="text1"/>
        </w:rPr>
        <w:t xml:space="preserve"> mobiles. In addition to </w:t>
      </w:r>
      <w:r w:rsidR="00DD2D69" w:rsidRPr="00D87C5E">
        <w:rPr>
          <w:bCs/>
          <w:color w:val="000000" w:themeColor="text1"/>
        </w:rPr>
        <w:t>locations,</w:t>
      </w:r>
      <w:r w:rsidR="00794CC1" w:rsidRPr="00D87C5E">
        <w:rPr>
          <w:bCs/>
          <w:color w:val="000000" w:themeColor="text1"/>
        </w:rPr>
        <w:t xml:space="preserve"> the</w:t>
      </w:r>
      <w:r w:rsidR="00DD2D69" w:rsidRPr="00D87C5E">
        <w:rPr>
          <w:bCs/>
          <w:color w:val="000000" w:themeColor="text1"/>
        </w:rPr>
        <w:t>se</w:t>
      </w:r>
      <w:r w:rsidR="00794CC1" w:rsidRPr="00D87C5E">
        <w:rPr>
          <w:bCs/>
          <w:color w:val="000000" w:themeColor="text1"/>
        </w:rPr>
        <w:t xml:space="preserve"> de</w:t>
      </w:r>
      <w:r w:rsidR="00DD2D69" w:rsidRPr="00D87C5E">
        <w:rPr>
          <w:bCs/>
          <w:color w:val="000000" w:themeColor="text1"/>
        </w:rPr>
        <w:t>vices</w:t>
      </w:r>
      <w:r w:rsidR="00794CC1" w:rsidRPr="00D87C5E">
        <w:rPr>
          <w:bCs/>
          <w:color w:val="000000" w:themeColor="text1"/>
        </w:rPr>
        <w:t xml:space="preserve"> </w:t>
      </w:r>
      <w:r w:rsidR="00DD2D69" w:rsidRPr="00D87C5E">
        <w:rPr>
          <w:bCs/>
          <w:color w:val="000000" w:themeColor="text1"/>
        </w:rPr>
        <w:t xml:space="preserve">have </w:t>
      </w:r>
      <w:r w:rsidR="00794CC1" w:rsidRPr="00D87C5E">
        <w:rPr>
          <w:bCs/>
          <w:color w:val="000000" w:themeColor="text1"/>
        </w:rPr>
        <w:t xml:space="preserve">the ability to send positional </w:t>
      </w:r>
      <w:r w:rsidR="00794CC1" w:rsidRPr="00D87C5E">
        <w:rPr>
          <w:bCs/>
          <w:color w:val="000000" w:themeColor="text1"/>
        </w:rPr>
        <w:lastRenderedPageBreak/>
        <w:t xml:space="preserve">information and messages via satellite to the </w:t>
      </w:r>
      <w:r w:rsidR="00DD2D69" w:rsidRPr="00D87C5E">
        <w:rPr>
          <w:bCs/>
          <w:color w:val="000000" w:themeColor="text1"/>
        </w:rPr>
        <w:t>vendors’</w:t>
      </w:r>
      <w:r w:rsidR="00794CC1" w:rsidRPr="00D87C5E">
        <w:rPr>
          <w:bCs/>
          <w:color w:val="000000" w:themeColor="text1"/>
        </w:rPr>
        <w:t xml:space="preserve"> website where they </w:t>
      </w:r>
      <w:r w:rsidR="00DD2D69" w:rsidRPr="00D87C5E">
        <w:rPr>
          <w:bCs/>
          <w:color w:val="000000" w:themeColor="text1"/>
        </w:rPr>
        <w:t>c</w:t>
      </w:r>
      <w:r w:rsidR="00794CC1" w:rsidRPr="00D87C5E">
        <w:rPr>
          <w:bCs/>
          <w:color w:val="000000" w:themeColor="text1"/>
        </w:rPr>
        <w:t xml:space="preserve">ould they would be extracted manually from the </w:t>
      </w:r>
      <w:r w:rsidR="00DD2D69" w:rsidRPr="00D87C5E">
        <w:rPr>
          <w:bCs/>
          <w:color w:val="000000" w:themeColor="text1"/>
        </w:rPr>
        <w:t>onscreen</w:t>
      </w:r>
      <w:r w:rsidR="00794CC1" w:rsidRPr="00D87C5E">
        <w:rPr>
          <w:bCs/>
          <w:color w:val="000000" w:themeColor="text1"/>
        </w:rPr>
        <w:t xml:space="preserve"> info</w:t>
      </w:r>
      <w:r w:rsidR="00DD2D69" w:rsidRPr="00D87C5E">
        <w:rPr>
          <w:bCs/>
          <w:color w:val="000000" w:themeColor="text1"/>
        </w:rPr>
        <w:t>rmation.</w:t>
      </w:r>
      <w:r w:rsidR="00794CC1" w:rsidRPr="00D87C5E">
        <w:rPr>
          <w:bCs/>
          <w:color w:val="000000" w:themeColor="text1"/>
        </w:rPr>
        <w:t xml:space="preserve"> A new function in </w:t>
      </w:r>
      <w:proofErr w:type="spellStart"/>
      <w:r w:rsidR="00794CC1" w:rsidRPr="00D87C5E">
        <w:rPr>
          <w:bCs/>
          <w:color w:val="000000" w:themeColor="text1"/>
        </w:rPr>
        <w:t>Nunaliit</w:t>
      </w:r>
      <w:proofErr w:type="spellEnd"/>
      <w:r w:rsidR="00794CC1" w:rsidRPr="00D87C5E">
        <w:rPr>
          <w:bCs/>
          <w:color w:val="000000" w:themeColor="text1"/>
        </w:rPr>
        <w:t xml:space="preserve"> was created to allow information to be directly </w:t>
      </w:r>
      <w:r w:rsidR="00DD2D69" w:rsidRPr="00D87C5E">
        <w:rPr>
          <w:bCs/>
          <w:color w:val="000000" w:themeColor="text1"/>
        </w:rPr>
        <w:t xml:space="preserve">fed </w:t>
      </w:r>
      <w:r w:rsidR="00794CC1" w:rsidRPr="00D87C5E">
        <w:rPr>
          <w:bCs/>
          <w:color w:val="000000" w:themeColor="text1"/>
        </w:rPr>
        <w:t>into the Atlas. In addition to the research values</w:t>
      </w:r>
      <w:r w:rsidR="00904691" w:rsidRPr="00D87C5E">
        <w:rPr>
          <w:bCs/>
          <w:color w:val="000000" w:themeColor="text1"/>
        </w:rPr>
        <w:t>,</w:t>
      </w:r>
      <w:r w:rsidR="00794CC1" w:rsidRPr="00D87C5E">
        <w:rPr>
          <w:bCs/>
          <w:color w:val="000000" w:themeColor="text1"/>
        </w:rPr>
        <w:t xml:space="preserve"> the community could see where </w:t>
      </w:r>
      <w:r w:rsidR="00DD2D69" w:rsidRPr="00D87C5E">
        <w:rPr>
          <w:bCs/>
          <w:color w:val="000000" w:themeColor="text1"/>
        </w:rPr>
        <w:t xml:space="preserve">hunters </w:t>
      </w:r>
      <w:r w:rsidR="00794CC1" w:rsidRPr="00D87C5E">
        <w:rPr>
          <w:bCs/>
          <w:color w:val="000000" w:themeColor="text1"/>
        </w:rPr>
        <w:t xml:space="preserve">were real time </w:t>
      </w:r>
      <w:r w:rsidR="00DD2D69" w:rsidRPr="00D87C5E">
        <w:rPr>
          <w:bCs/>
          <w:color w:val="000000" w:themeColor="text1"/>
        </w:rPr>
        <w:t>o</w:t>
      </w:r>
      <w:r w:rsidR="00794CC1" w:rsidRPr="00D87C5E">
        <w:rPr>
          <w:bCs/>
          <w:color w:val="000000" w:themeColor="text1"/>
        </w:rPr>
        <w:t>n the map and to resp</w:t>
      </w:r>
      <w:r w:rsidR="00DD2D69" w:rsidRPr="00D87C5E">
        <w:rPr>
          <w:bCs/>
          <w:color w:val="000000" w:themeColor="text1"/>
        </w:rPr>
        <w:t>ond</w:t>
      </w:r>
      <w:r w:rsidR="00794CC1" w:rsidRPr="00D87C5E">
        <w:rPr>
          <w:bCs/>
          <w:color w:val="000000" w:themeColor="text1"/>
        </w:rPr>
        <w:t xml:space="preserve"> to their messages by e</w:t>
      </w:r>
      <w:r w:rsidR="006D7FC6" w:rsidRPr="00D87C5E">
        <w:rPr>
          <w:bCs/>
          <w:color w:val="000000" w:themeColor="text1"/>
        </w:rPr>
        <w:t>mail</w:t>
      </w:r>
      <w:r w:rsidR="00DD2D69" w:rsidRPr="00D87C5E">
        <w:rPr>
          <w:bCs/>
          <w:color w:val="000000" w:themeColor="text1"/>
        </w:rPr>
        <w:t>.</w:t>
      </w:r>
    </w:p>
    <w:p w14:paraId="193028E0" w14:textId="679CEB0B" w:rsidR="006D7FC6" w:rsidRPr="00D87C5E" w:rsidRDefault="006D7FC6" w:rsidP="0041300B">
      <w:pPr>
        <w:jc w:val="both"/>
        <w:rPr>
          <w:bCs/>
          <w:color w:val="000000" w:themeColor="text1"/>
        </w:rPr>
      </w:pPr>
    </w:p>
    <w:p w14:paraId="02266A39" w14:textId="6F830BD7" w:rsidR="00353343" w:rsidRPr="00D87C5E" w:rsidRDefault="00A21426" w:rsidP="0041300B">
      <w:pPr>
        <w:jc w:val="both"/>
        <w:rPr>
          <w:bCs/>
          <w:color w:val="000000" w:themeColor="text1"/>
        </w:rPr>
      </w:pPr>
      <w:r w:rsidRPr="00D87C5E">
        <w:rPr>
          <w:bCs/>
          <w:color w:val="000000" w:themeColor="text1"/>
        </w:rPr>
        <w:tab/>
      </w:r>
      <w:proofErr w:type="spellStart"/>
      <w:r w:rsidR="006D7FC6" w:rsidRPr="00D87C5E">
        <w:rPr>
          <w:bCs/>
          <w:color w:val="000000" w:themeColor="text1"/>
        </w:rPr>
        <w:t>Nunaliit</w:t>
      </w:r>
      <w:proofErr w:type="spellEnd"/>
      <w:r w:rsidR="006D7FC6" w:rsidRPr="00D87C5E">
        <w:rPr>
          <w:bCs/>
          <w:color w:val="000000" w:themeColor="text1"/>
        </w:rPr>
        <w:t xml:space="preserve"> continues to be built </w:t>
      </w:r>
      <w:r w:rsidR="00DD2D69" w:rsidRPr="00D87C5E">
        <w:rPr>
          <w:bCs/>
          <w:color w:val="000000" w:themeColor="text1"/>
        </w:rPr>
        <w:t>incrementally</w:t>
      </w:r>
      <w:r w:rsidR="006D7FC6" w:rsidRPr="00D87C5E">
        <w:rPr>
          <w:bCs/>
          <w:color w:val="000000" w:themeColor="text1"/>
        </w:rPr>
        <w:t xml:space="preserve"> in cooperation with a number of Indigenous communities. Joint development of the software is accompanied by training and educational sessions. We have already had one session bringing twelve user communities and organizations together to learn from each other and to share experiences. </w:t>
      </w:r>
      <w:proofErr w:type="spellStart"/>
      <w:r w:rsidR="006D7FC6" w:rsidRPr="00D87C5E">
        <w:rPr>
          <w:bCs/>
          <w:color w:val="000000" w:themeColor="text1"/>
        </w:rPr>
        <w:t>Nunaliit</w:t>
      </w:r>
      <w:proofErr w:type="spellEnd"/>
      <w:r w:rsidR="006D7FC6" w:rsidRPr="00D87C5E">
        <w:rPr>
          <w:bCs/>
          <w:color w:val="000000" w:themeColor="text1"/>
        </w:rPr>
        <w:t xml:space="preserve"> </w:t>
      </w:r>
      <w:r w:rsidR="00DD2D69" w:rsidRPr="00D87C5E">
        <w:rPr>
          <w:bCs/>
          <w:color w:val="000000" w:themeColor="text1"/>
        </w:rPr>
        <w:t>documentation</w:t>
      </w:r>
      <w:r w:rsidR="006D7FC6" w:rsidRPr="00D87C5E">
        <w:rPr>
          <w:bCs/>
          <w:color w:val="000000" w:themeColor="text1"/>
        </w:rPr>
        <w:t xml:space="preserve"> has been translated into Spanish and is in use by communities in Mexico </w:t>
      </w:r>
      <w:r w:rsidR="00421C1F" w:rsidRPr="00D87C5E">
        <w:rPr>
          <w:rStyle w:val="EndnoteReference"/>
          <w:bCs/>
          <w:color w:val="000000" w:themeColor="text1"/>
        </w:rPr>
        <w:endnoteReference w:id="13"/>
      </w:r>
      <w:r w:rsidR="006D7FC6" w:rsidRPr="00D87C5E">
        <w:rPr>
          <w:bCs/>
          <w:color w:val="000000" w:themeColor="text1"/>
        </w:rPr>
        <w:t>and plans are underway for its use by Indigenous communities in Brazil</w:t>
      </w:r>
      <w:r w:rsidRPr="00D87C5E">
        <w:rPr>
          <w:bCs/>
          <w:color w:val="000000" w:themeColor="text1"/>
        </w:rPr>
        <w:t>.</w:t>
      </w:r>
      <w:r w:rsidR="00421C1F" w:rsidRPr="00D87C5E">
        <w:rPr>
          <w:bCs/>
          <w:color w:val="000000" w:themeColor="text1"/>
        </w:rPr>
        <w:t xml:space="preserve"> </w:t>
      </w:r>
      <w:r w:rsidR="00421C1F" w:rsidRPr="00D87C5E">
        <w:rPr>
          <w:rStyle w:val="EndnoteReference"/>
          <w:bCs/>
          <w:color w:val="000000" w:themeColor="text1"/>
        </w:rPr>
        <w:endnoteReference w:id="14"/>
      </w:r>
    </w:p>
    <w:p w14:paraId="78964A68" w14:textId="38B17417" w:rsidR="00C56B80" w:rsidRPr="00D87C5E" w:rsidRDefault="00C56B80" w:rsidP="0041300B">
      <w:pPr>
        <w:jc w:val="both"/>
        <w:rPr>
          <w:bCs/>
          <w:color w:val="000000" w:themeColor="text1"/>
        </w:rPr>
      </w:pPr>
    </w:p>
    <w:p w14:paraId="0ABF5706" w14:textId="116A1E5C" w:rsidR="00C56B80" w:rsidRPr="00D87C5E" w:rsidRDefault="00A21426" w:rsidP="0041300B">
      <w:pPr>
        <w:jc w:val="both"/>
        <w:rPr>
          <w:bCs/>
          <w:color w:val="000000" w:themeColor="text1"/>
        </w:rPr>
      </w:pPr>
      <w:r w:rsidRPr="00D87C5E">
        <w:rPr>
          <w:bCs/>
          <w:color w:val="000000" w:themeColor="text1"/>
        </w:rPr>
        <w:tab/>
      </w:r>
      <w:r w:rsidR="00C56B80" w:rsidRPr="00D87C5E">
        <w:rPr>
          <w:bCs/>
          <w:color w:val="000000" w:themeColor="text1"/>
        </w:rPr>
        <w:t>Development of this in</w:t>
      </w:r>
      <w:r w:rsidR="00DD2D69" w:rsidRPr="00D87C5E">
        <w:rPr>
          <w:bCs/>
          <w:color w:val="000000" w:themeColor="text1"/>
        </w:rPr>
        <w:t>novative</w:t>
      </w:r>
      <w:r w:rsidR="00C56B80" w:rsidRPr="00D87C5E">
        <w:rPr>
          <w:bCs/>
          <w:color w:val="000000" w:themeColor="text1"/>
        </w:rPr>
        <w:t xml:space="preserve"> framework will continue in response to the needs of Indigenous communities and new ways will be found to tell their important stories. Unlike many information systems</w:t>
      </w:r>
      <w:r w:rsidR="00904691" w:rsidRPr="00D87C5E">
        <w:rPr>
          <w:bCs/>
          <w:color w:val="000000" w:themeColor="text1"/>
        </w:rPr>
        <w:t>,</w:t>
      </w:r>
      <w:r w:rsidR="00C56B80" w:rsidRPr="00D87C5E">
        <w:rPr>
          <w:bCs/>
          <w:color w:val="000000" w:themeColor="text1"/>
        </w:rPr>
        <w:t xml:space="preserve"> </w:t>
      </w:r>
      <w:proofErr w:type="spellStart"/>
      <w:r w:rsidR="00C56B80" w:rsidRPr="00D87C5E">
        <w:rPr>
          <w:bCs/>
          <w:color w:val="000000" w:themeColor="text1"/>
        </w:rPr>
        <w:t>Nunaliit</w:t>
      </w:r>
      <w:proofErr w:type="spellEnd"/>
      <w:r w:rsidR="00C56B80" w:rsidRPr="00D87C5E">
        <w:rPr>
          <w:bCs/>
          <w:color w:val="000000" w:themeColor="text1"/>
        </w:rPr>
        <w:t xml:space="preserve"> uses a distributed data management system which allows communities to </w:t>
      </w:r>
      <w:r w:rsidR="00EE5050" w:rsidRPr="00D87C5E">
        <w:rPr>
          <w:bCs/>
          <w:color w:val="000000" w:themeColor="text1"/>
        </w:rPr>
        <w:t>host</w:t>
      </w:r>
      <w:r w:rsidR="00C56B80" w:rsidRPr="00D87C5E">
        <w:rPr>
          <w:bCs/>
          <w:color w:val="000000" w:themeColor="text1"/>
        </w:rPr>
        <w:t xml:space="preserve"> and control their own information. It does not disappear into an anonymous c</w:t>
      </w:r>
      <w:r w:rsidR="00F72F9D" w:rsidRPr="00D87C5E">
        <w:rPr>
          <w:bCs/>
          <w:color w:val="000000" w:themeColor="text1"/>
        </w:rPr>
        <w:t>lou</w:t>
      </w:r>
      <w:r w:rsidR="00C56B80" w:rsidRPr="00D87C5E">
        <w:rPr>
          <w:bCs/>
          <w:color w:val="000000" w:themeColor="text1"/>
        </w:rPr>
        <w:t>d</w:t>
      </w:r>
      <w:r w:rsidR="006C2B85" w:rsidRPr="00D87C5E">
        <w:rPr>
          <w:bCs/>
          <w:color w:val="000000" w:themeColor="text1"/>
        </w:rPr>
        <w:t>,</w:t>
      </w:r>
      <w:r w:rsidR="00C56B80" w:rsidRPr="00D87C5E">
        <w:rPr>
          <w:bCs/>
          <w:color w:val="000000" w:themeColor="text1"/>
        </w:rPr>
        <w:t xml:space="preserve"> controlled from outside. The centralized cloud</w:t>
      </w:r>
      <w:r w:rsidR="00F72F9D" w:rsidRPr="00D87C5E">
        <w:rPr>
          <w:bCs/>
          <w:color w:val="000000" w:themeColor="text1"/>
        </w:rPr>
        <w:t>-</w:t>
      </w:r>
      <w:r w:rsidR="00C56B80" w:rsidRPr="00D87C5E">
        <w:rPr>
          <w:bCs/>
          <w:color w:val="000000" w:themeColor="text1"/>
        </w:rPr>
        <w:t>based systems are technologically very efficient</w:t>
      </w:r>
      <w:r w:rsidR="00904691" w:rsidRPr="00D87C5E">
        <w:rPr>
          <w:bCs/>
          <w:color w:val="000000" w:themeColor="text1"/>
        </w:rPr>
        <w:t>,</w:t>
      </w:r>
      <w:r w:rsidR="006C2B85" w:rsidRPr="00D87C5E">
        <w:rPr>
          <w:bCs/>
          <w:color w:val="000000" w:themeColor="text1"/>
        </w:rPr>
        <w:t xml:space="preserve"> </w:t>
      </w:r>
      <w:r w:rsidR="00C56B80" w:rsidRPr="00D87C5E">
        <w:rPr>
          <w:bCs/>
          <w:color w:val="000000" w:themeColor="text1"/>
        </w:rPr>
        <w:t xml:space="preserve">but a distributed data system is reflective of the strongly expressed desire by Indigenous communities to control their own </w:t>
      </w:r>
      <w:r w:rsidR="00F72F9D" w:rsidRPr="00D87C5E">
        <w:rPr>
          <w:bCs/>
          <w:color w:val="000000" w:themeColor="text1"/>
        </w:rPr>
        <w:t>information</w:t>
      </w:r>
      <w:r w:rsidR="00C56B80" w:rsidRPr="00D87C5E">
        <w:rPr>
          <w:bCs/>
          <w:color w:val="000000" w:themeColor="text1"/>
        </w:rPr>
        <w:t xml:space="preserve"> and to help avoid the </w:t>
      </w:r>
      <w:r w:rsidR="00364A94" w:rsidRPr="00D87C5E">
        <w:rPr>
          <w:bCs/>
          <w:color w:val="000000" w:themeColor="text1"/>
        </w:rPr>
        <w:t>mis</w:t>
      </w:r>
      <w:r w:rsidR="00C56B80" w:rsidRPr="00D87C5E">
        <w:rPr>
          <w:bCs/>
          <w:color w:val="000000" w:themeColor="text1"/>
        </w:rPr>
        <w:t xml:space="preserve">use of that information which has unfortunately been so common in the past. The </w:t>
      </w:r>
      <w:r w:rsidR="00364A94" w:rsidRPr="00D87C5E">
        <w:rPr>
          <w:bCs/>
          <w:color w:val="000000" w:themeColor="text1"/>
        </w:rPr>
        <w:t xml:space="preserve">important </w:t>
      </w:r>
      <w:r w:rsidR="00C56B80" w:rsidRPr="00D87C5E">
        <w:rPr>
          <w:bCs/>
          <w:color w:val="000000" w:themeColor="text1"/>
        </w:rPr>
        <w:t xml:space="preserve">ethical and legal issues involved will be discussed more fully later in this chapter. </w:t>
      </w:r>
    </w:p>
    <w:p w14:paraId="4AE7EC7C" w14:textId="3E6829FD" w:rsidR="00361B03" w:rsidRPr="00D87C5E" w:rsidRDefault="00361B03" w:rsidP="0041300B">
      <w:pPr>
        <w:jc w:val="both"/>
        <w:rPr>
          <w:bCs/>
          <w:color w:val="000000" w:themeColor="text1"/>
        </w:rPr>
      </w:pPr>
    </w:p>
    <w:p w14:paraId="3D1F99B0" w14:textId="65B4FD32" w:rsidR="00361B03" w:rsidRPr="00D87C5E" w:rsidRDefault="00361B03" w:rsidP="0041300B">
      <w:pPr>
        <w:jc w:val="both"/>
        <w:rPr>
          <w:b/>
          <w:color w:val="000000" w:themeColor="text1"/>
        </w:rPr>
      </w:pPr>
      <w:r w:rsidRPr="00D87C5E">
        <w:rPr>
          <w:b/>
          <w:color w:val="000000" w:themeColor="text1"/>
        </w:rPr>
        <w:t xml:space="preserve">4.  Mapping with Indigenous Peoples – </w:t>
      </w:r>
      <w:r w:rsidR="00457811" w:rsidRPr="00D87C5E">
        <w:rPr>
          <w:b/>
          <w:color w:val="000000" w:themeColor="text1"/>
        </w:rPr>
        <w:t>Some Examples</w:t>
      </w:r>
    </w:p>
    <w:p w14:paraId="4925E0B8" w14:textId="44DBF54E" w:rsidR="00361B03" w:rsidRPr="00D87C5E" w:rsidRDefault="00361B03" w:rsidP="0041300B">
      <w:pPr>
        <w:jc w:val="both"/>
        <w:rPr>
          <w:bCs/>
          <w:color w:val="000000" w:themeColor="text1"/>
        </w:rPr>
      </w:pPr>
    </w:p>
    <w:p w14:paraId="50F02861" w14:textId="4A6E4F0D" w:rsidR="00347B79" w:rsidRPr="00D87C5E" w:rsidRDefault="00A21426" w:rsidP="00F7026D">
      <w:pPr>
        <w:jc w:val="both"/>
        <w:rPr>
          <w:bCs/>
          <w:color w:val="000000" w:themeColor="text1"/>
        </w:rPr>
      </w:pPr>
      <w:r w:rsidRPr="00D87C5E">
        <w:rPr>
          <w:bCs/>
          <w:color w:val="000000" w:themeColor="text1"/>
        </w:rPr>
        <w:tab/>
      </w:r>
      <w:r w:rsidR="00361B03" w:rsidRPr="00D87C5E">
        <w:rPr>
          <w:bCs/>
          <w:color w:val="000000" w:themeColor="text1"/>
        </w:rPr>
        <w:t>Over the last fifteen years, the</w:t>
      </w:r>
      <w:r w:rsidR="00347B79" w:rsidRPr="00D87C5E">
        <w:rPr>
          <w:bCs/>
          <w:color w:val="000000" w:themeColor="text1"/>
        </w:rPr>
        <w:t xml:space="preserve"> Geomatics and Cartographic Research Centre</w:t>
      </w:r>
      <w:r w:rsidR="00361B03" w:rsidRPr="00D87C5E">
        <w:rPr>
          <w:bCs/>
          <w:color w:val="000000" w:themeColor="text1"/>
        </w:rPr>
        <w:t xml:space="preserve"> </w:t>
      </w:r>
      <w:r w:rsidR="00347B79" w:rsidRPr="00D87C5E">
        <w:rPr>
          <w:bCs/>
          <w:color w:val="000000" w:themeColor="text1"/>
        </w:rPr>
        <w:t>(</w:t>
      </w:r>
      <w:r w:rsidR="00361B03" w:rsidRPr="00D87C5E">
        <w:rPr>
          <w:bCs/>
          <w:color w:val="000000" w:themeColor="text1"/>
        </w:rPr>
        <w:t>GCRC</w:t>
      </w:r>
      <w:r w:rsidR="00347B79" w:rsidRPr="00D87C5E">
        <w:rPr>
          <w:bCs/>
          <w:color w:val="000000" w:themeColor="text1"/>
        </w:rPr>
        <w:t xml:space="preserve">) has been involved in the production of </w:t>
      </w:r>
      <w:proofErr w:type="spellStart"/>
      <w:r w:rsidR="00347B79" w:rsidRPr="00D87C5E">
        <w:rPr>
          <w:bCs/>
          <w:color w:val="000000" w:themeColor="text1"/>
        </w:rPr>
        <w:t>cybercartographic</w:t>
      </w:r>
      <w:proofErr w:type="spellEnd"/>
      <w:r w:rsidR="00347B79" w:rsidRPr="00D87C5E">
        <w:rPr>
          <w:bCs/>
          <w:color w:val="000000" w:themeColor="text1"/>
        </w:rPr>
        <w:t xml:space="preserve"> atlases in cooperation and partnership </w:t>
      </w:r>
      <w:r w:rsidR="00457811" w:rsidRPr="00D87C5E">
        <w:rPr>
          <w:bCs/>
          <w:color w:val="000000" w:themeColor="text1"/>
        </w:rPr>
        <w:t>with</w:t>
      </w:r>
      <w:r w:rsidR="00347B79" w:rsidRPr="00D87C5E">
        <w:rPr>
          <w:bCs/>
          <w:color w:val="000000" w:themeColor="text1"/>
        </w:rPr>
        <w:t xml:space="preserve"> Indigenous communities and organizations. The</w:t>
      </w:r>
      <w:r w:rsidR="00AA7A4D" w:rsidRPr="00D87C5E">
        <w:rPr>
          <w:bCs/>
          <w:color w:val="000000" w:themeColor="text1"/>
        </w:rPr>
        <w:t>s</w:t>
      </w:r>
      <w:r w:rsidR="00347B79" w:rsidRPr="00D87C5E">
        <w:rPr>
          <w:bCs/>
          <w:color w:val="000000" w:themeColor="text1"/>
        </w:rPr>
        <w:t xml:space="preserve">e can be viewed in the GCRC web site at </w:t>
      </w:r>
      <w:hyperlink r:id="rId8" w:history="1">
        <w:r w:rsidR="0050196C" w:rsidRPr="00D87C5E">
          <w:rPr>
            <w:rStyle w:val="Hyperlink"/>
            <w:bCs/>
          </w:rPr>
          <w:t>https://gcrc.carleton.ca/index.html</w:t>
        </w:r>
      </w:hyperlink>
      <w:r w:rsidR="00C52FC7" w:rsidRPr="00D87C5E">
        <w:rPr>
          <w:bCs/>
          <w:color w:val="000000" w:themeColor="text1"/>
        </w:rPr>
        <w:t>.</w:t>
      </w:r>
      <w:r w:rsidR="00904691" w:rsidRPr="00D87C5E">
        <w:rPr>
          <w:bCs/>
          <w:color w:val="000000" w:themeColor="text1"/>
        </w:rPr>
        <w:t xml:space="preserve">  </w:t>
      </w:r>
    </w:p>
    <w:p w14:paraId="374D8A1E" w14:textId="77777777" w:rsidR="00347B79" w:rsidRPr="00D87C5E" w:rsidRDefault="00347B79" w:rsidP="00F7026D">
      <w:pPr>
        <w:jc w:val="both"/>
        <w:rPr>
          <w:bCs/>
          <w:color w:val="000000" w:themeColor="text1"/>
        </w:rPr>
      </w:pPr>
    </w:p>
    <w:p w14:paraId="1476306F" w14:textId="04DB8868" w:rsidR="00347B79" w:rsidRPr="00D87C5E" w:rsidRDefault="00A21426" w:rsidP="00F7026D">
      <w:pPr>
        <w:jc w:val="both"/>
      </w:pPr>
      <w:r w:rsidRPr="00D87C5E">
        <w:rPr>
          <w:bCs/>
          <w:color w:val="000000" w:themeColor="text1"/>
        </w:rPr>
        <w:tab/>
      </w:r>
      <w:r w:rsidR="00347B79" w:rsidRPr="00D87C5E">
        <w:rPr>
          <w:bCs/>
          <w:color w:val="000000" w:themeColor="text1"/>
        </w:rPr>
        <w:t xml:space="preserve">The communities and organizations involved include Arctic Bay, </w:t>
      </w:r>
      <w:proofErr w:type="spellStart"/>
      <w:r w:rsidR="00347B79" w:rsidRPr="00D87C5E">
        <w:rPr>
          <w:bCs/>
          <w:color w:val="000000" w:themeColor="text1"/>
        </w:rPr>
        <w:t>Sahtu</w:t>
      </w:r>
      <w:proofErr w:type="spellEnd"/>
      <w:r w:rsidR="00347B79" w:rsidRPr="00D87C5E">
        <w:rPr>
          <w:bCs/>
          <w:color w:val="000000" w:themeColor="text1"/>
        </w:rPr>
        <w:t xml:space="preserve">, The Kitikmeot Heritage Society, </w:t>
      </w:r>
      <w:proofErr w:type="spellStart"/>
      <w:r w:rsidR="00010DB7" w:rsidRPr="00D87C5E">
        <w:rPr>
          <w:color w:val="000000"/>
          <w:shd w:val="clear" w:color="auto" w:fill="FDFDFD"/>
        </w:rPr>
        <w:t>Gwich'in</w:t>
      </w:r>
      <w:proofErr w:type="spellEnd"/>
      <w:r w:rsidR="00347B79" w:rsidRPr="00D87C5E">
        <w:rPr>
          <w:bCs/>
          <w:color w:val="000000" w:themeColor="text1"/>
        </w:rPr>
        <w:t xml:space="preserve">, </w:t>
      </w:r>
      <w:proofErr w:type="spellStart"/>
      <w:r w:rsidR="00347B79" w:rsidRPr="00D87C5E">
        <w:rPr>
          <w:bCs/>
          <w:color w:val="000000" w:themeColor="text1"/>
        </w:rPr>
        <w:t>Gjoa</w:t>
      </w:r>
      <w:proofErr w:type="spellEnd"/>
      <w:r w:rsidR="00347B79" w:rsidRPr="00D87C5E">
        <w:rPr>
          <w:bCs/>
          <w:color w:val="000000" w:themeColor="text1"/>
        </w:rPr>
        <w:t xml:space="preserve"> Haven, Cly</w:t>
      </w:r>
      <w:r w:rsidR="00457811" w:rsidRPr="00D87C5E">
        <w:rPr>
          <w:bCs/>
          <w:color w:val="000000" w:themeColor="text1"/>
        </w:rPr>
        <w:t>de</w:t>
      </w:r>
      <w:r w:rsidR="00347B79" w:rsidRPr="00D87C5E">
        <w:rPr>
          <w:bCs/>
          <w:color w:val="000000" w:themeColor="text1"/>
        </w:rPr>
        <w:t xml:space="preserve"> River, Chesterfield inlet, Inuit </w:t>
      </w:r>
      <w:proofErr w:type="spellStart"/>
      <w:r w:rsidR="00347B79" w:rsidRPr="00D87C5E">
        <w:rPr>
          <w:bCs/>
          <w:color w:val="000000" w:themeColor="text1"/>
        </w:rPr>
        <w:t>Tapiri</w:t>
      </w:r>
      <w:r w:rsidR="00010DB7" w:rsidRPr="00D87C5E">
        <w:rPr>
          <w:bCs/>
          <w:color w:val="000000" w:themeColor="text1"/>
        </w:rPr>
        <w:t>i</w:t>
      </w:r>
      <w:r w:rsidR="00347B79" w:rsidRPr="00D87C5E">
        <w:rPr>
          <w:bCs/>
          <w:color w:val="000000" w:themeColor="text1"/>
        </w:rPr>
        <w:t>t</w:t>
      </w:r>
      <w:proofErr w:type="spellEnd"/>
      <w:r w:rsidR="00347B79" w:rsidRPr="00D87C5E">
        <w:rPr>
          <w:bCs/>
          <w:color w:val="000000" w:themeColor="text1"/>
        </w:rPr>
        <w:t xml:space="preserve"> </w:t>
      </w:r>
      <w:proofErr w:type="spellStart"/>
      <w:r w:rsidR="00347B79" w:rsidRPr="00D87C5E">
        <w:rPr>
          <w:bCs/>
          <w:color w:val="000000" w:themeColor="text1"/>
        </w:rPr>
        <w:t>Kanatami</w:t>
      </w:r>
      <w:proofErr w:type="spellEnd"/>
      <w:r w:rsidR="00347B79" w:rsidRPr="00D87C5E">
        <w:rPr>
          <w:bCs/>
          <w:color w:val="000000" w:themeColor="text1"/>
        </w:rPr>
        <w:t>, the Nunavut Coastal Research Inventory of the Government of Nunavut</w:t>
      </w:r>
      <w:r w:rsidR="00AA7A4D" w:rsidRPr="00D87C5E">
        <w:rPr>
          <w:bCs/>
          <w:color w:val="000000" w:themeColor="text1"/>
        </w:rPr>
        <w:t xml:space="preserve">, the National Centre for Truth and Reconciliation of Canada, </w:t>
      </w:r>
      <w:proofErr w:type="spellStart"/>
      <w:r w:rsidR="00AA7A4D" w:rsidRPr="00D87C5E">
        <w:rPr>
          <w:bCs/>
          <w:color w:val="000000" w:themeColor="text1"/>
        </w:rPr>
        <w:t>Sh</w:t>
      </w:r>
      <w:r w:rsidR="0008697F" w:rsidRPr="00D87C5E">
        <w:rPr>
          <w:bCs/>
          <w:color w:val="000000" w:themeColor="text1"/>
        </w:rPr>
        <w:t>i</w:t>
      </w:r>
      <w:r w:rsidR="00AA7A4D" w:rsidRPr="00D87C5E">
        <w:rPr>
          <w:bCs/>
          <w:color w:val="000000" w:themeColor="text1"/>
        </w:rPr>
        <w:t>ngwauk</w:t>
      </w:r>
      <w:proofErr w:type="spellEnd"/>
      <w:r w:rsidR="00AA7A4D" w:rsidRPr="00D87C5E">
        <w:rPr>
          <w:bCs/>
          <w:color w:val="000000" w:themeColor="text1"/>
        </w:rPr>
        <w:t xml:space="preserve"> Residential Schools Centre and the Children of </w:t>
      </w:r>
      <w:proofErr w:type="spellStart"/>
      <w:r w:rsidR="00AA7A4D" w:rsidRPr="00D87C5E">
        <w:rPr>
          <w:bCs/>
          <w:color w:val="000000" w:themeColor="text1"/>
        </w:rPr>
        <w:t>Shingwauk</w:t>
      </w:r>
      <w:proofErr w:type="spellEnd"/>
      <w:r w:rsidR="00AA7A4D" w:rsidRPr="00D87C5E">
        <w:rPr>
          <w:bCs/>
          <w:color w:val="000000" w:themeColor="text1"/>
        </w:rPr>
        <w:t xml:space="preserve"> Alumnus Association,</w:t>
      </w:r>
      <w:r w:rsidR="00424D53" w:rsidRPr="00D87C5E">
        <w:rPr>
          <w:bCs/>
          <w:color w:val="000000" w:themeColor="text1"/>
        </w:rPr>
        <w:t xml:space="preserve"> amongst others</w:t>
      </w:r>
      <w:r w:rsidR="00347B79" w:rsidRPr="00D87C5E">
        <w:rPr>
          <w:bCs/>
          <w:color w:val="000000" w:themeColor="text1"/>
        </w:rPr>
        <w:t>.</w:t>
      </w:r>
      <w:r w:rsidR="00361B03" w:rsidRPr="00D87C5E">
        <w:rPr>
          <w:bCs/>
          <w:color w:val="000000" w:themeColor="text1"/>
        </w:rPr>
        <w:t xml:space="preserve"> </w:t>
      </w:r>
      <w:r w:rsidR="00347B79" w:rsidRPr="00D87C5E">
        <w:rPr>
          <w:bCs/>
          <w:color w:val="000000" w:themeColor="text1"/>
        </w:rPr>
        <w:t>In many instances, the concept of the atlases has been generated with</w:t>
      </w:r>
      <w:r w:rsidR="00457811" w:rsidRPr="00D87C5E">
        <w:rPr>
          <w:bCs/>
          <w:color w:val="000000" w:themeColor="text1"/>
        </w:rPr>
        <w:t>in</w:t>
      </w:r>
      <w:r w:rsidR="00347B79" w:rsidRPr="00D87C5E">
        <w:rPr>
          <w:bCs/>
          <w:color w:val="000000" w:themeColor="text1"/>
        </w:rPr>
        <w:t xml:space="preserve"> the communities themselves</w:t>
      </w:r>
      <w:r w:rsidR="00904691" w:rsidRPr="00D87C5E">
        <w:rPr>
          <w:bCs/>
          <w:color w:val="000000" w:themeColor="text1"/>
        </w:rPr>
        <w:t>,</w:t>
      </w:r>
      <w:r w:rsidR="00347B79" w:rsidRPr="00D87C5E">
        <w:rPr>
          <w:bCs/>
          <w:color w:val="000000" w:themeColor="text1"/>
        </w:rPr>
        <w:t xml:space="preserve"> who have approached GCRC </w:t>
      </w:r>
      <w:r w:rsidR="00511378" w:rsidRPr="00D87C5E">
        <w:rPr>
          <w:bCs/>
          <w:color w:val="000000" w:themeColor="text1"/>
        </w:rPr>
        <w:t>for</w:t>
      </w:r>
      <w:r w:rsidR="00347B79" w:rsidRPr="00D87C5E">
        <w:rPr>
          <w:bCs/>
          <w:color w:val="000000" w:themeColor="text1"/>
        </w:rPr>
        <w:t xml:space="preserve"> help in creating an </w:t>
      </w:r>
      <w:r w:rsidR="00310664" w:rsidRPr="00D87C5E">
        <w:rPr>
          <w:bCs/>
          <w:color w:val="000000" w:themeColor="text1"/>
        </w:rPr>
        <w:t>a</w:t>
      </w:r>
      <w:r w:rsidR="00347B79" w:rsidRPr="00D87C5E">
        <w:rPr>
          <w:bCs/>
          <w:color w:val="000000" w:themeColor="text1"/>
        </w:rPr>
        <w:t xml:space="preserve">tlas to respond to their own perceived needs. The community often </w:t>
      </w:r>
      <w:r w:rsidR="00511378" w:rsidRPr="00D87C5E">
        <w:rPr>
          <w:bCs/>
          <w:color w:val="000000" w:themeColor="text1"/>
        </w:rPr>
        <w:t>provides</w:t>
      </w:r>
      <w:r w:rsidR="00347B79" w:rsidRPr="00D87C5E">
        <w:rPr>
          <w:bCs/>
          <w:color w:val="000000" w:themeColor="text1"/>
        </w:rPr>
        <w:t xml:space="preserve"> the funds for at</w:t>
      </w:r>
      <w:r w:rsidR="00CD1F33" w:rsidRPr="00D87C5E">
        <w:rPr>
          <w:bCs/>
          <w:color w:val="000000" w:themeColor="text1"/>
        </w:rPr>
        <w:t>las</w:t>
      </w:r>
      <w:r w:rsidR="00347B79" w:rsidRPr="00D87C5E">
        <w:rPr>
          <w:bCs/>
          <w:color w:val="000000" w:themeColor="text1"/>
        </w:rPr>
        <w:t xml:space="preserve"> creation and in most cases the resulting atlas resid</w:t>
      </w:r>
      <w:r w:rsidR="00CD1F33" w:rsidRPr="00D87C5E">
        <w:rPr>
          <w:bCs/>
          <w:color w:val="000000" w:themeColor="text1"/>
        </w:rPr>
        <w:t>es</w:t>
      </w:r>
      <w:r w:rsidR="00347B79" w:rsidRPr="00D87C5E">
        <w:rPr>
          <w:bCs/>
          <w:color w:val="000000" w:themeColor="text1"/>
        </w:rPr>
        <w:t xml:space="preserve"> </w:t>
      </w:r>
      <w:r w:rsidR="00457811" w:rsidRPr="00D87C5E">
        <w:rPr>
          <w:bCs/>
          <w:color w:val="000000" w:themeColor="text1"/>
        </w:rPr>
        <w:t>o</w:t>
      </w:r>
      <w:r w:rsidR="00347B79" w:rsidRPr="00D87C5E">
        <w:rPr>
          <w:bCs/>
          <w:color w:val="000000" w:themeColor="text1"/>
        </w:rPr>
        <w:t xml:space="preserve">n </w:t>
      </w:r>
      <w:r w:rsidR="00424D53" w:rsidRPr="00D87C5E">
        <w:rPr>
          <w:bCs/>
          <w:color w:val="000000" w:themeColor="text1"/>
        </w:rPr>
        <w:t>a</w:t>
      </w:r>
      <w:r w:rsidR="00347B79" w:rsidRPr="00D87C5E">
        <w:rPr>
          <w:bCs/>
          <w:color w:val="000000" w:themeColor="text1"/>
        </w:rPr>
        <w:t xml:space="preserve"> community</w:t>
      </w:r>
      <w:r w:rsidR="00DE48E3" w:rsidRPr="00D87C5E">
        <w:rPr>
          <w:bCs/>
          <w:color w:val="000000" w:themeColor="text1"/>
        </w:rPr>
        <w:t>-</w:t>
      </w:r>
      <w:r w:rsidR="00347B79" w:rsidRPr="00D87C5E">
        <w:rPr>
          <w:bCs/>
          <w:color w:val="000000" w:themeColor="text1"/>
        </w:rPr>
        <w:t>cont</w:t>
      </w:r>
      <w:r w:rsidR="00457811" w:rsidRPr="00D87C5E">
        <w:rPr>
          <w:bCs/>
          <w:color w:val="000000" w:themeColor="text1"/>
        </w:rPr>
        <w:t xml:space="preserve">rolled </w:t>
      </w:r>
      <w:r w:rsidR="00347B79" w:rsidRPr="00D87C5E">
        <w:rPr>
          <w:bCs/>
          <w:color w:val="000000" w:themeColor="text1"/>
        </w:rPr>
        <w:t xml:space="preserve">server </w:t>
      </w:r>
      <w:r w:rsidR="00CD1F33" w:rsidRPr="00D87C5E">
        <w:rPr>
          <w:bCs/>
          <w:color w:val="000000" w:themeColor="text1"/>
        </w:rPr>
        <w:t xml:space="preserve">with a mirror site </w:t>
      </w:r>
      <w:r w:rsidR="00457811" w:rsidRPr="00D87C5E">
        <w:rPr>
          <w:bCs/>
          <w:color w:val="000000" w:themeColor="text1"/>
        </w:rPr>
        <w:t>at</w:t>
      </w:r>
      <w:r w:rsidR="00CD1F33" w:rsidRPr="00D87C5E">
        <w:rPr>
          <w:bCs/>
          <w:color w:val="000000" w:themeColor="text1"/>
        </w:rPr>
        <w:t xml:space="preserve"> GCRC.</w:t>
      </w:r>
      <w:r w:rsidR="00511378" w:rsidRPr="00D87C5E">
        <w:rPr>
          <w:bCs/>
          <w:color w:val="000000" w:themeColor="text1"/>
        </w:rPr>
        <w:t xml:space="preserve"> When the community uses its o</w:t>
      </w:r>
      <w:r w:rsidR="00310664" w:rsidRPr="00D87C5E">
        <w:rPr>
          <w:bCs/>
          <w:color w:val="000000" w:themeColor="text1"/>
        </w:rPr>
        <w:t xml:space="preserve">wn </w:t>
      </w:r>
      <w:r w:rsidR="00511378" w:rsidRPr="00D87C5E">
        <w:rPr>
          <w:bCs/>
          <w:color w:val="000000" w:themeColor="text1"/>
        </w:rPr>
        <w:t>resources</w:t>
      </w:r>
      <w:r w:rsidR="00904691" w:rsidRPr="00D87C5E">
        <w:rPr>
          <w:bCs/>
          <w:color w:val="000000" w:themeColor="text1"/>
        </w:rPr>
        <w:t>,</w:t>
      </w:r>
      <w:r w:rsidR="00511378" w:rsidRPr="00D87C5E">
        <w:rPr>
          <w:bCs/>
          <w:color w:val="000000" w:themeColor="text1"/>
        </w:rPr>
        <w:t xml:space="preserve"> it </w:t>
      </w:r>
      <w:r w:rsidR="00904691" w:rsidRPr="00D87C5E">
        <w:rPr>
          <w:bCs/>
          <w:color w:val="000000" w:themeColor="text1"/>
        </w:rPr>
        <w:t xml:space="preserve">is </w:t>
      </w:r>
      <w:r w:rsidR="00511378" w:rsidRPr="00D87C5E">
        <w:rPr>
          <w:bCs/>
          <w:color w:val="000000" w:themeColor="text1"/>
        </w:rPr>
        <w:t>a</w:t>
      </w:r>
      <w:r w:rsidR="00424D53" w:rsidRPr="00D87C5E">
        <w:rPr>
          <w:bCs/>
          <w:color w:val="000000" w:themeColor="text1"/>
        </w:rPr>
        <w:t>n</w:t>
      </w:r>
      <w:r w:rsidR="00511378" w:rsidRPr="00D87C5E">
        <w:rPr>
          <w:bCs/>
          <w:color w:val="000000" w:themeColor="text1"/>
        </w:rPr>
        <w:t xml:space="preserve"> </w:t>
      </w:r>
      <w:r w:rsidR="00424D53" w:rsidRPr="00D87C5E">
        <w:rPr>
          <w:bCs/>
          <w:color w:val="000000" w:themeColor="text1"/>
        </w:rPr>
        <w:t>indication</w:t>
      </w:r>
      <w:r w:rsidR="00511378" w:rsidRPr="00D87C5E">
        <w:rPr>
          <w:bCs/>
          <w:color w:val="000000" w:themeColor="text1"/>
        </w:rPr>
        <w:t xml:space="preserve"> that the atlas is being produced as a </w:t>
      </w:r>
      <w:r w:rsidR="00310664" w:rsidRPr="00D87C5E">
        <w:rPr>
          <w:bCs/>
          <w:color w:val="000000" w:themeColor="text1"/>
        </w:rPr>
        <w:t xml:space="preserve">result of community </w:t>
      </w:r>
      <w:r w:rsidR="00511378" w:rsidRPr="00D87C5E">
        <w:rPr>
          <w:bCs/>
          <w:color w:val="000000" w:themeColor="text1"/>
        </w:rPr>
        <w:t>needs</w:t>
      </w:r>
      <w:r w:rsidR="00904691" w:rsidRPr="00D87C5E">
        <w:rPr>
          <w:bCs/>
          <w:color w:val="000000" w:themeColor="text1"/>
        </w:rPr>
        <w:t>,</w:t>
      </w:r>
      <w:r w:rsidR="00511378" w:rsidRPr="00D87C5E">
        <w:rPr>
          <w:bCs/>
          <w:color w:val="000000" w:themeColor="text1"/>
        </w:rPr>
        <w:t xml:space="preserve"> rather than at the in</w:t>
      </w:r>
      <w:r w:rsidR="00457811" w:rsidRPr="00D87C5E">
        <w:rPr>
          <w:bCs/>
          <w:color w:val="000000" w:themeColor="text1"/>
        </w:rPr>
        <w:t>itiative</w:t>
      </w:r>
      <w:r w:rsidR="00511378" w:rsidRPr="00D87C5E">
        <w:rPr>
          <w:bCs/>
          <w:color w:val="000000" w:themeColor="text1"/>
        </w:rPr>
        <w:t xml:space="preserve"> of</w:t>
      </w:r>
      <w:r w:rsidR="00310664" w:rsidRPr="00D87C5E">
        <w:rPr>
          <w:bCs/>
          <w:color w:val="000000" w:themeColor="text1"/>
        </w:rPr>
        <w:t xml:space="preserve"> </w:t>
      </w:r>
      <w:r w:rsidR="00511378" w:rsidRPr="00D87C5E">
        <w:rPr>
          <w:bCs/>
          <w:color w:val="000000" w:themeColor="text1"/>
        </w:rPr>
        <w:t xml:space="preserve">outsiders. This </w:t>
      </w:r>
      <w:r w:rsidR="00310664" w:rsidRPr="00D87C5E">
        <w:rPr>
          <w:bCs/>
          <w:color w:val="000000" w:themeColor="text1"/>
        </w:rPr>
        <w:t>“</w:t>
      </w:r>
      <w:r w:rsidR="00511378" w:rsidRPr="00D87C5E">
        <w:rPr>
          <w:bCs/>
          <w:color w:val="000000" w:themeColor="text1"/>
        </w:rPr>
        <w:t>bottom up</w:t>
      </w:r>
      <w:r w:rsidR="00310664" w:rsidRPr="00D87C5E">
        <w:rPr>
          <w:bCs/>
          <w:color w:val="000000" w:themeColor="text1"/>
        </w:rPr>
        <w:t>”</w:t>
      </w:r>
      <w:r w:rsidR="00511378" w:rsidRPr="00D87C5E">
        <w:rPr>
          <w:bCs/>
          <w:color w:val="000000" w:themeColor="text1"/>
        </w:rPr>
        <w:t xml:space="preserve"> approach is an important element in the theory and practice of Cybercartograp</w:t>
      </w:r>
      <w:r w:rsidR="00310664" w:rsidRPr="00D87C5E">
        <w:rPr>
          <w:bCs/>
          <w:color w:val="000000" w:themeColor="text1"/>
        </w:rPr>
        <w:t>h</w:t>
      </w:r>
      <w:r w:rsidR="00511378" w:rsidRPr="00D87C5E">
        <w:rPr>
          <w:bCs/>
          <w:color w:val="000000" w:themeColor="text1"/>
        </w:rPr>
        <w:t>y as outlined in Section 3</w:t>
      </w:r>
      <w:r w:rsidR="00310664" w:rsidRPr="00D87C5E">
        <w:rPr>
          <w:bCs/>
          <w:color w:val="000000" w:themeColor="text1"/>
        </w:rPr>
        <w:t xml:space="preserve"> and further elaborated in Taylor and </w:t>
      </w:r>
      <w:proofErr w:type="spellStart"/>
      <w:r w:rsidR="00310664" w:rsidRPr="00D87C5E">
        <w:rPr>
          <w:bCs/>
          <w:color w:val="000000" w:themeColor="text1"/>
        </w:rPr>
        <w:t>Pyne</w:t>
      </w:r>
      <w:proofErr w:type="spellEnd"/>
      <w:r w:rsidR="00310664" w:rsidRPr="00D87C5E">
        <w:rPr>
          <w:bCs/>
          <w:color w:val="000000" w:themeColor="text1"/>
        </w:rPr>
        <w:t xml:space="preserve"> </w:t>
      </w:r>
      <w:r w:rsidR="00491CC9" w:rsidRPr="00D87C5E">
        <w:rPr>
          <w:rStyle w:val="EndnoteReference"/>
          <w:bCs/>
          <w:color w:val="000000" w:themeColor="text1"/>
        </w:rPr>
        <w:endnoteReference w:id="15"/>
      </w:r>
      <w:r w:rsidR="00310664" w:rsidRPr="00D87C5E">
        <w:rPr>
          <w:bCs/>
          <w:color w:val="000000" w:themeColor="text1"/>
        </w:rPr>
        <w:t xml:space="preserve"> and Taylor, </w:t>
      </w:r>
      <w:proofErr w:type="spellStart"/>
      <w:r w:rsidR="00310664" w:rsidRPr="00D87C5E">
        <w:rPr>
          <w:bCs/>
          <w:color w:val="000000" w:themeColor="text1"/>
        </w:rPr>
        <w:t>Anonby</w:t>
      </w:r>
      <w:proofErr w:type="spellEnd"/>
      <w:r w:rsidR="00310664" w:rsidRPr="00D87C5E">
        <w:rPr>
          <w:bCs/>
          <w:color w:val="000000" w:themeColor="text1"/>
        </w:rPr>
        <w:t xml:space="preserve"> and </w:t>
      </w:r>
      <w:proofErr w:type="spellStart"/>
      <w:r w:rsidR="00310664" w:rsidRPr="00D87C5E">
        <w:rPr>
          <w:bCs/>
          <w:color w:val="000000" w:themeColor="text1"/>
        </w:rPr>
        <w:t>Murasugi</w:t>
      </w:r>
      <w:proofErr w:type="spellEnd"/>
      <w:r w:rsidR="00491CC9" w:rsidRPr="00D87C5E">
        <w:rPr>
          <w:bCs/>
          <w:color w:val="000000" w:themeColor="text1"/>
        </w:rPr>
        <w:t xml:space="preserve"> </w:t>
      </w:r>
      <w:r w:rsidR="00491CC9" w:rsidRPr="00D87C5E">
        <w:rPr>
          <w:rStyle w:val="EndnoteReference"/>
          <w:bCs/>
          <w:color w:val="000000" w:themeColor="text1"/>
        </w:rPr>
        <w:endnoteReference w:id="16"/>
      </w:r>
      <w:r w:rsidR="00310664" w:rsidRPr="00D87C5E">
        <w:rPr>
          <w:bCs/>
          <w:color w:val="000000" w:themeColor="text1"/>
        </w:rPr>
        <w:t xml:space="preserve">. In addition to the community and organization websites, and the GCRC website indicated above, descriptions of many of these atlases can be found in Taylor and </w:t>
      </w:r>
      <w:proofErr w:type="spellStart"/>
      <w:r w:rsidR="00310664" w:rsidRPr="00D87C5E">
        <w:rPr>
          <w:bCs/>
          <w:color w:val="000000" w:themeColor="text1"/>
        </w:rPr>
        <w:t>Lauriault</w:t>
      </w:r>
      <w:proofErr w:type="spellEnd"/>
      <w:r w:rsidR="00904691" w:rsidRPr="00D87C5E">
        <w:rPr>
          <w:bCs/>
          <w:color w:val="000000" w:themeColor="text1"/>
        </w:rPr>
        <w:t>.</w:t>
      </w:r>
      <w:r w:rsidR="00491CC9" w:rsidRPr="00D87C5E">
        <w:rPr>
          <w:bCs/>
          <w:color w:val="000000" w:themeColor="text1"/>
        </w:rPr>
        <w:t xml:space="preserve"> </w:t>
      </w:r>
      <w:r w:rsidR="00491CC9" w:rsidRPr="00D87C5E">
        <w:rPr>
          <w:rStyle w:val="EndnoteReference"/>
          <w:bCs/>
          <w:color w:val="000000" w:themeColor="text1"/>
        </w:rPr>
        <w:endnoteReference w:id="17"/>
      </w:r>
    </w:p>
    <w:p w14:paraId="5B1AF37F" w14:textId="33FC3830" w:rsidR="00310664" w:rsidRPr="00D87C5E" w:rsidRDefault="00310664" w:rsidP="00F7026D">
      <w:pPr>
        <w:jc w:val="both"/>
        <w:rPr>
          <w:bCs/>
          <w:color w:val="000000" w:themeColor="text1"/>
        </w:rPr>
      </w:pPr>
    </w:p>
    <w:p w14:paraId="5E421953" w14:textId="426F235C" w:rsidR="007868E7" w:rsidRPr="00D87C5E" w:rsidRDefault="00A21426" w:rsidP="00F7026D">
      <w:pPr>
        <w:jc w:val="both"/>
        <w:rPr>
          <w:bCs/>
          <w:color w:val="000000" w:themeColor="text1"/>
        </w:rPr>
      </w:pPr>
      <w:r w:rsidRPr="00D87C5E">
        <w:rPr>
          <w:bCs/>
          <w:color w:val="000000" w:themeColor="text1"/>
        </w:rPr>
        <w:tab/>
      </w:r>
      <w:r w:rsidR="007868E7" w:rsidRPr="00D87C5E">
        <w:rPr>
          <w:bCs/>
          <w:color w:val="000000" w:themeColor="text1"/>
        </w:rPr>
        <w:t>For the purposes of this chapter</w:t>
      </w:r>
      <w:r w:rsidR="00904691" w:rsidRPr="00D87C5E">
        <w:rPr>
          <w:bCs/>
          <w:color w:val="000000" w:themeColor="text1"/>
        </w:rPr>
        <w:t>,</w:t>
      </w:r>
      <w:r w:rsidR="007868E7" w:rsidRPr="00D87C5E">
        <w:rPr>
          <w:bCs/>
          <w:color w:val="000000" w:themeColor="text1"/>
        </w:rPr>
        <w:t xml:space="preserve"> a detailed description of the innovative approaches of the Kitikmeot Heritage Society</w:t>
      </w:r>
      <w:r w:rsidR="003F0FCB" w:rsidRPr="00D87C5E">
        <w:rPr>
          <w:bCs/>
          <w:color w:val="000000" w:themeColor="text1"/>
        </w:rPr>
        <w:t xml:space="preserve"> (KHS)</w:t>
      </w:r>
      <w:r w:rsidR="007868E7" w:rsidRPr="00D87C5E">
        <w:rPr>
          <w:bCs/>
          <w:color w:val="000000" w:themeColor="text1"/>
        </w:rPr>
        <w:t xml:space="preserve"> has been chosen</w:t>
      </w:r>
      <w:r w:rsidR="00904691" w:rsidRPr="00D87C5E">
        <w:rPr>
          <w:bCs/>
          <w:color w:val="000000" w:themeColor="text1"/>
        </w:rPr>
        <w:t>,</w:t>
      </w:r>
      <w:r w:rsidR="007868E7" w:rsidRPr="00D87C5E">
        <w:rPr>
          <w:bCs/>
          <w:color w:val="000000" w:themeColor="text1"/>
        </w:rPr>
        <w:t xml:space="preserve"> </w:t>
      </w:r>
      <w:r w:rsidR="00457811" w:rsidRPr="00D87C5E">
        <w:rPr>
          <w:bCs/>
          <w:color w:val="000000" w:themeColor="text1"/>
        </w:rPr>
        <w:t xml:space="preserve">as it </w:t>
      </w:r>
      <w:r w:rsidR="007868E7" w:rsidRPr="00D87C5E">
        <w:rPr>
          <w:bCs/>
          <w:color w:val="000000" w:themeColor="text1"/>
        </w:rPr>
        <w:t xml:space="preserve">best illustrates how a community driven </w:t>
      </w:r>
      <w:r w:rsidR="007868E7" w:rsidRPr="00D87C5E">
        <w:rPr>
          <w:bCs/>
          <w:color w:val="000000" w:themeColor="text1"/>
        </w:rPr>
        <w:lastRenderedPageBreak/>
        <w:t>mapping process has developed over the last fifteen years. This summary is based on the chapters by Keith</w:t>
      </w:r>
      <w:r w:rsidR="00A85FD1">
        <w:rPr>
          <w:bCs/>
          <w:color w:val="000000" w:themeColor="text1"/>
        </w:rPr>
        <w:t xml:space="preserve">, </w:t>
      </w:r>
      <w:proofErr w:type="spellStart"/>
      <w:r w:rsidR="00A85FD1" w:rsidRPr="00BE7EDA">
        <w:rPr>
          <w:rFonts w:ascii="TimesNewRomanPSMT" w:hAnsi="TimesNewRomanPSMT" w:cs="TimesNewRomanPSMT"/>
          <w:color w:val="000000"/>
        </w:rPr>
        <w:t>Crockatt</w:t>
      </w:r>
      <w:proofErr w:type="spellEnd"/>
      <w:r w:rsidR="00A85FD1" w:rsidRPr="00BE7EDA">
        <w:rPr>
          <w:rFonts w:ascii="TimesNewRomanPSMT" w:hAnsi="TimesNewRomanPSMT" w:cs="TimesNewRomanPSMT"/>
          <w:color w:val="000000"/>
        </w:rPr>
        <w:t xml:space="preserve">, </w:t>
      </w:r>
      <w:r w:rsidR="00A85FD1">
        <w:rPr>
          <w:rFonts w:ascii="TimesNewRomanPSMT" w:hAnsi="TimesNewRomanPSMT" w:cs="TimesNewRomanPSMT"/>
          <w:color w:val="000000"/>
        </w:rPr>
        <w:t>and</w:t>
      </w:r>
      <w:r w:rsidR="00A85FD1" w:rsidRPr="00BE7EDA">
        <w:rPr>
          <w:rFonts w:ascii="TimesNewRomanPSMT" w:hAnsi="TimesNewRomanPSMT" w:cs="TimesNewRomanPSMT"/>
          <w:color w:val="000000"/>
        </w:rPr>
        <w:t xml:space="preserve"> Hayes</w:t>
      </w:r>
      <w:r w:rsidR="00491CC9" w:rsidRPr="00D87C5E">
        <w:rPr>
          <w:rStyle w:val="EndnoteReference"/>
          <w:bCs/>
          <w:color w:val="000000" w:themeColor="text1"/>
        </w:rPr>
        <w:endnoteReference w:id="18"/>
      </w:r>
      <w:r w:rsidR="00330366">
        <w:rPr>
          <w:bCs/>
          <w:color w:val="000000" w:themeColor="text1"/>
        </w:rPr>
        <w:t>.</w:t>
      </w:r>
    </w:p>
    <w:p w14:paraId="2CF44105" w14:textId="77777777" w:rsidR="007868E7" w:rsidRPr="00D87C5E" w:rsidRDefault="007868E7" w:rsidP="0041300B">
      <w:pPr>
        <w:jc w:val="both"/>
        <w:rPr>
          <w:bCs/>
          <w:color w:val="000000" w:themeColor="text1"/>
        </w:rPr>
      </w:pPr>
    </w:p>
    <w:p w14:paraId="6E04563D" w14:textId="5517945F" w:rsidR="00310664" w:rsidRPr="00D87C5E" w:rsidRDefault="00A21426" w:rsidP="0041300B">
      <w:pPr>
        <w:jc w:val="both"/>
        <w:rPr>
          <w:bCs/>
          <w:color w:val="000000" w:themeColor="text1"/>
        </w:rPr>
      </w:pPr>
      <w:r w:rsidRPr="00D87C5E">
        <w:rPr>
          <w:bCs/>
          <w:color w:val="000000" w:themeColor="text1"/>
        </w:rPr>
        <w:tab/>
      </w:r>
      <w:r w:rsidR="00E94091">
        <w:rPr>
          <w:bCs/>
          <w:color w:val="000000" w:themeColor="text1"/>
        </w:rPr>
        <w:t>KHS</w:t>
      </w:r>
      <w:r w:rsidR="007868E7" w:rsidRPr="00D87C5E">
        <w:rPr>
          <w:bCs/>
          <w:color w:val="000000" w:themeColor="text1"/>
        </w:rPr>
        <w:t xml:space="preserve"> was incorporated </w:t>
      </w:r>
      <w:r w:rsidR="00457811" w:rsidRPr="00D87C5E">
        <w:rPr>
          <w:bCs/>
          <w:color w:val="000000" w:themeColor="text1"/>
        </w:rPr>
        <w:t xml:space="preserve">in 1995 </w:t>
      </w:r>
      <w:r w:rsidR="007868E7" w:rsidRPr="00D87C5E">
        <w:rPr>
          <w:bCs/>
          <w:color w:val="000000" w:themeColor="text1"/>
        </w:rPr>
        <w:t xml:space="preserve">as a volunteer heritage organization with an elected Board of Directors primarily made up of </w:t>
      </w:r>
      <w:r w:rsidR="003F0FCB" w:rsidRPr="00D87C5E">
        <w:rPr>
          <w:bCs/>
          <w:color w:val="000000" w:themeColor="text1"/>
        </w:rPr>
        <w:t>e</w:t>
      </w:r>
      <w:r w:rsidR="007868E7" w:rsidRPr="00D87C5E">
        <w:rPr>
          <w:bCs/>
          <w:color w:val="000000" w:themeColor="text1"/>
        </w:rPr>
        <w:t>lders from Cambridge Bay in Nunavut, Canada. Cambridge Bay is the centre of the Kitikmeot regio</w:t>
      </w:r>
      <w:r w:rsidR="00155B8E" w:rsidRPr="00D87C5E">
        <w:rPr>
          <w:bCs/>
          <w:color w:val="000000" w:themeColor="text1"/>
        </w:rPr>
        <w:t xml:space="preserve">n </w:t>
      </w:r>
      <w:r w:rsidR="00904691" w:rsidRPr="00D87C5E">
        <w:rPr>
          <w:bCs/>
          <w:color w:val="000000" w:themeColor="text1"/>
        </w:rPr>
        <w:t>w</w:t>
      </w:r>
      <w:r w:rsidR="007868E7" w:rsidRPr="00D87C5E">
        <w:rPr>
          <w:bCs/>
          <w:color w:val="000000" w:themeColor="text1"/>
        </w:rPr>
        <w:t>ith a mixed po</w:t>
      </w:r>
      <w:r w:rsidR="00CF2D15" w:rsidRPr="00D87C5E">
        <w:rPr>
          <w:bCs/>
          <w:color w:val="000000" w:themeColor="text1"/>
        </w:rPr>
        <w:t>p</w:t>
      </w:r>
      <w:r w:rsidR="007868E7" w:rsidRPr="00D87C5E">
        <w:rPr>
          <w:bCs/>
          <w:color w:val="000000" w:themeColor="text1"/>
        </w:rPr>
        <w:t>ulation</w:t>
      </w:r>
      <w:r w:rsidR="00155B8E" w:rsidRPr="00D87C5E">
        <w:rPr>
          <w:bCs/>
          <w:color w:val="000000" w:themeColor="text1"/>
        </w:rPr>
        <w:t>,</w:t>
      </w:r>
      <w:r w:rsidR="007868E7" w:rsidRPr="00D87C5E">
        <w:rPr>
          <w:bCs/>
          <w:color w:val="000000" w:themeColor="text1"/>
        </w:rPr>
        <w:t xml:space="preserve"> primarily Inuit beneficiaries of the Nunavut land claims agreement</w:t>
      </w:r>
      <w:r w:rsidR="00155B8E" w:rsidRPr="00D87C5E">
        <w:rPr>
          <w:bCs/>
          <w:color w:val="000000" w:themeColor="text1"/>
        </w:rPr>
        <w:t>,</w:t>
      </w:r>
      <w:r w:rsidR="007868E7" w:rsidRPr="00D87C5E">
        <w:rPr>
          <w:bCs/>
          <w:color w:val="000000" w:themeColor="text1"/>
        </w:rPr>
        <w:t xml:space="preserve"> which was the basis on which the </w:t>
      </w:r>
      <w:r w:rsidR="003F0FCB" w:rsidRPr="00D87C5E">
        <w:rPr>
          <w:bCs/>
          <w:color w:val="000000" w:themeColor="text1"/>
        </w:rPr>
        <w:t>T</w:t>
      </w:r>
      <w:r w:rsidR="007868E7" w:rsidRPr="00D87C5E">
        <w:rPr>
          <w:bCs/>
          <w:color w:val="000000" w:themeColor="text1"/>
        </w:rPr>
        <w:t>erritory of Nunavut was created. Nunavut is one of three territories of the Canadian federation. Initially KHS served the community of Cambridge Bay</w:t>
      </w:r>
      <w:r w:rsidR="00155B8E" w:rsidRPr="00D87C5E">
        <w:rPr>
          <w:bCs/>
          <w:color w:val="000000" w:themeColor="text1"/>
        </w:rPr>
        <w:t>,</w:t>
      </w:r>
      <w:r w:rsidR="007868E7" w:rsidRPr="00D87C5E">
        <w:rPr>
          <w:bCs/>
          <w:color w:val="000000" w:themeColor="text1"/>
        </w:rPr>
        <w:t xml:space="preserve"> but over time has expanded to include the whole region. In 2001 KHS helped build a </w:t>
      </w:r>
      <w:r w:rsidR="00457811" w:rsidRPr="00D87C5E">
        <w:rPr>
          <w:bCs/>
          <w:color w:val="000000" w:themeColor="text1"/>
        </w:rPr>
        <w:t>c</w:t>
      </w:r>
      <w:r w:rsidR="007868E7" w:rsidRPr="00D87C5E">
        <w:rPr>
          <w:bCs/>
          <w:color w:val="000000" w:themeColor="text1"/>
        </w:rPr>
        <w:t xml:space="preserve">ommunity </w:t>
      </w:r>
      <w:r w:rsidR="00457811" w:rsidRPr="00D87C5E">
        <w:rPr>
          <w:bCs/>
          <w:color w:val="000000" w:themeColor="text1"/>
        </w:rPr>
        <w:t>library</w:t>
      </w:r>
      <w:r w:rsidR="007868E7" w:rsidRPr="00D87C5E">
        <w:rPr>
          <w:bCs/>
          <w:color w:val="000000" w:themeColor="text1"/>
        </w:rPr>
        <w:t xml:space="preserve"> and cultural cent</w:t>
      </w:r>
      <w:r w:rsidR="00155B8E" w:rsidRPr="00D87C5E">
        <w:rPr>
          <w:bCs/>
          <w:color w:val="000000" w:themeColor="text1"/>
        </w:rPr>
        <w:t>er</w:t>
      </w:r>
      <w:r w:rsidR="007868E7" w:rsidRPr="00D87C5E">
        <w:rPr>
          <w:bCs/>
          <w:color w:val="000000" w:themeColor="text1"/>
        </w:rPr>
        <w:t xml:space="preserve"> which acts as the headquarters of the Society and houses museum quality cultural and archaeological exhibits. “The KHS </w:t>
      </w:r>
      <w:r w:rsidR="00CF2D15" w:rsidRPr="00D87C5E">
        <w:rPr>
          <w:bCs/>
          <w:color w:val="000000" w:themeColor="text1"/>
        </w:rPr>
        <w:t>p</w:t>
      </w:r>
      <w:r w:rsidR="00000EEE" w:rsidRPr="00D87C5E">
        <w:rPr>
          <w:bCs/>
          <w:color w:val="000000" w:themeColor="text1"/>
        </w:rPr>
        <w:t>reserves, protect</w:t>
      </w:r>
      <w:r w:rsidR="00CF2D15" w:rsidRPr="00D87C5E">
        <w:rPr>
          <w:bCs/>
          <w:color w:val="000000" w:themeColor="text1"/>
        </w:rPr>
        <w:t>s</w:t>
      </w:r>
      <w:r w:rsidR="00000EEE" w:rsidRPr="00D87C5E">
        <w:rPr>
          <w:bCs/>
          <w:color w:val="000000" w:themeColor="text1"/>
        </w:rPr>
        <w:t xml:space="preserve"> and celebrates the history, culture, language and diversity of the people of the</w:t>
      </w:r>
      <w:r w:rsidR="00CF2D15" w:rsidRPr="00D87C5E">
        <w:rPr>
          <w:bCs/>
          <w:color w:val="000000" w:themeColor="text1"/>
        </w:rPr>
        <w:t xml:space="preserve"> </w:t>
      </w:r>
      <w:r w:rsidR="00000EEE" w:rsidRPr="00D87C5E">
        <w:rPr>
          <w:bCs/>
          <w:color w:val="000000" w:themeColor="text1"/>
        </w:rPr>
        <w:t>Kitikmeot region</w:t>
      </w:r>
      <w:r w:rsidR="00CF2D15" w:rsidRPr="00D87C5E">
        <w:rPr>
          <w:bCs/>
          <w:color w:val="000000" w:themeColor="text1"/>
        </w:rPr>
        <w:t>”</w:t>
      </w:r>
      <w:r w:rsidR="00491CC9" w:rsidRPr="00D87C5E">
        <w:rPr>
          <w:bCs/>
          <w:color w:val="000000" w:themeColor="text1"/>
        </w:rPr>
        <w:t xml:space="preserve"> </w:t>
      </w:r>
      <w:r w:rsidR="00491CC9" w:rsidRPr="00D87C5E">
        <w:rPr>
          <w:rStyle w:val="EndnoteReference"/>
          <w:bCs/>
          <w:color w:val="000000" w:themeColor="text1"/>
        </w:rPr>
        <w:endnoteReference w:id="19"/>
      </w:r>
      <w:r w:rsidR="00000EEE" w:rsidRPr="00D87C5E">
        <w:rPr>
          <w:bCs/>
          <w:color w:val="000000" w:themeColor="text1"/>
        </w:rPr>
        <w:t>.  The Society does this through a variety of means</w:t>
      </w:r>
      <w:r w:rsidR="00155B8E" w:rsidRPr="00D87C5E">
        <w:rPr>
          <w:bCs/>
          <w:color w:val="000000" w:themeColor="text1"/>
        </w:rPr>
        <w:t>,</w:t>
      </w:r>
      <w:r w:rsidR="00000EEE" w:rsidRPr="00D87C5E">
        <w:rPr>
          <w:bCs/>
          <w:color w:val="000000" w:themeColor="text1"/>
        </w:rPr>
        <w:t xml:space="preserve"> including archiving the oral traditions and history of the elders and a variety of other activities.</w:t>
      </w:r>
    </w:p>
    <w:p w14:paraId="6E73169D" w14:textId="50377D72" w:rsidR="00000EEE" w:rsidRPr="00D87C5E" w:rsidRDefault="00000EEE" w:rsidP="0041300B">
      <w:pPr>
        <w:jc w:val="both"/>
        <w:rPr>
          <w:bCs/>
          <w:color w:val="000000" w:themeColor="text1"/>
        </w:rPr>
      </w:pPr>
    </w:p>
    <w:p w14:paraId="7BD4545A" w14:textId="78C1A30E" w:rsidR="00000EEE" w:rsidRPr="00D87C5E" w:rsidRDefault="00A21426" w:rsidP="0041300B">
      <w:pPr>
        <w:jc w:val="both"/>
        <w:rPr>
          <w:bCs/>
          <w:color w:val="000000" w:themeColor="text1"/>
        </w:rPr>
      </w:pPr>
      <w:r w:rsidRPr="00D87C5E">
        <w:rPr>
          <w:bCs/>
          <w:color w:val="000000" w:themeColor="text1"/>
        </w:rPr>
        <w:tab/>
      </w:r>
      <w:r w:rsidR="00000EEE" w:rsidRPr="00D87C5E">
        <w:rPr>
          <w:bCs/>
          <w:color w:val="000000" w:themeColor="text1"/>
        </w:rPr>
        <w:t>An important element in these activities is mapping. In 2000, the Society began the systematic collection of Inuit place names and land use features of the Cambridge Bay region by consulting with elders</w:t>
      </w:r>
      <w:r w:rsidR="00AC462E" w:rsidRPr="00D87C5E">
        <w:rPr>
          <w:bCs/>
          <w:color w:val="000000" w:themeColor="text1"/>
        </w:rPr>
        <w:t xml:space="preserve"> </w:t>
      </w:r>
      <w:r w:rsidR="006C2B85" w:rsidRPr="00D87C5E">
        <w:rPr>
          <w:bCs/>
          <w:color w:val="000000" w:themeColor="text1"/>
        </w:rPr>
        <w:t xml:space="preserve">and </w:t>
      </w:r>
      <w:r w:rsidR="00000EEE" w:rsidRPr="00D87C5E">
        <w:rPr>
          <w:bCs/>
          <w:color w:val="000000" w:themeColor="text1"/>
        </w:rPr>
        <w:t>recording th</w:t>
      </w:r>
      <w:r w:rsidR="00CF2D15" w:rsidRPr="00D87C5E">
        <w:rPr>
          <w:bCs/>
          <w:color w:val="000000" w:themeColor="text1"/>
        </w:rPr>
        <w:t>ese</w:t>
      </w:r>
      <w:r w:rsidR="00000EEE" w:rsidRPr="00D87C5E">
        <w:rPr>
          <w:bCs/>
          <w:color w:val="000000" w:themeColor="text1"/>
        </w:rPr>
        <w:t xml:space="preserve"> </w:t>
      </w:r>
      <w:r w:rsidR="00457811" w:rsidRPr="00D87C5E">
        <w:rPr>
          <w:bCs/>
          <w:color w:val="000000" w:themeColor="text1"/>
        </w:rPr>
        <w:t>o</w:t>
      </w:r>
      <w:r w:rsidR="00000EEE" w:rsidRPr="00D87C5E">
        <w:rPr>
          <w:bCs/>
          <w:color w:val="000000" w:themeColor="text1"/>
        </w:rPr>
        <w:t>n 1:250,000 t</w:t>
      </w:r>
      <w:r w:rsidR="00CF2D15" w:rsidRPr="00D87C5E">
        <w:rPr>
          <w:bCs/>
          <w:color w:val="000000" w:themeColor="text1"/>
        </w:rPr>
        <w:t>opo</w:t>
      </w:r>
      <w:r w:rsidR="00000EEE" w:rsidRPr="00D87C5E">
        <w:rPr>
          <w:bCs/>
          <w:color w:val="000000" w:themeColor="text1"/>
        </w:rPr>
        <w:t>graphic maps as well as video recordin</w:t>
      </w:r>
      <w:r w:rsidR="00CF2D15" w:rsidRPr="00D87C5E">
        <w:rPr>
          <w:bCs/>
          <w:color w:val="000000" w:themeColor="text1"/>
        </w:rPr>
        <w:t xml:space="preserve">g the stories related to </w:t>
      </w:r>
      <w:r w:rsidR="00000EEE" w:rsidRPr="00D87C5E">
        <w:rPr>
          <w:bCs/>
          <w:color w:val="000000" w:themeColor="text1"/>
        </w:rPr>
        <w:t>each place. The KHS designed and p</w:t>
      </w:r>
      <w:r w:rsidR="00457811" w:rsidRPr="00D87C5E">
        <w:rPr>
          <w:bCs/>
          <w:color w:val="000000" w:themeColor="text1"/>
        </w:rPr>
        <w:t xml:space="preserve">rinted </w:t>
      </w:r>
      <w:r w:rsidR="00000EEE" w:rsidRPr="00D87C5E">
        <w:rPr>
          <w:bCs/>
          <w:color w:val="000000" w:themeColor="text1"/>
        </w:rPr>
        <w:t>its own 1:250,000 maps and distributed these to the various communities of the regio</w:t>
      </w:r>
      <w:r w:rsidR="00CF2D15" w:rsidRPr="00D87C5E">
        <w:rPr>
          <w:bCs/>
          <w:color w:val="000000" w:themeColor="text1"/>
        </w:rPr>
        <w:t>n</w:t>
      </w:r>
      <w:r w:rsidR="00000EEE" w:rsidRPr="00D87C5E">
        <w:rPr>
          <w:bCs/>
          <w:color w:val="000000" w:themeColor="text1"/>
        </w:rPr>
        <w:t xml:space="preserve">. </w:t>
      </w:r>
      <w:r w:rsidR="00A85FD1" w:rsidRPr="00D87C5E">
        <w:rPr>
          <w:bCs/>
          <w:color w:val="000000" w:themeColor="text1"/>
        </w:rPr>
        <w:t>Keith</w:t>
      </w:r>
      <w:r w:rsidR="00A85FD1">
        <w:rPr>
          <w:bCs/>
          <w:color w:val="000000" w:themeColor="text1"/>
        </w:rPr>
        <w:t xml:space="preserve">, </w:t>
      </w:r>
      <w:proofErr w:type="spellStart"/>
      <w:r w:rsidR="00A85FD1" w:rsidRPr="00BE7EDA">
        <w:rPr>
          <w:rFonts w:ascii="TimesNewRomanPSMT" w:hAnsi="TimesNewRomanPSMT" w:cs="TimesNewRomanPSMT"/>
          <w:color w:val="000000"/>
        </w:rPr>
        <w:t>Crockatt</w:t>
      </w:r>
      <w:proofErr w:type="spellEnd"/>
      <w:r w:rsidR="00A85FD1" w:rsidRPr="00BE7EDA">
        <w:rPr>
          <w:rFonts w:ascii="TimesNewRomanPSMT" w:hAnsi="TimesNewRomanPSMT" w:cs="TimesNewRomanPSMT"/>
          <w:color w:val="000000"/>
        </w:rPr>
        <w:t xml:space="preserve">, </w:t>
      </w:r>
      <w:r w:rsidR="00A85FD1">
        <w:rPr>
          <w:rFonts w:ascii="TimesNewRomanPSMT" w:hAnsi="TimesNewRomanPSMT" w:cs="TimesNewRomanPSMT"/>
          <w:color w:val="000000"/>
        </w:rPr>
        <w:t>and</w:t>
      </w:r>
      <w:r w:rsidR="00A85FD1" w:rsidRPr="00BE7EDA">
        <w:rPr>
          <w:rFonts w:ascii="TimesNewRomanPSMT" w:hAnsi="TimesNewRomanPSMT" w:cs="TimesNewRomanPSMT"/>
          <w:color w:val="000000"/>
        </w:rPr>
        <w:t xml:space="preserve"> Hayes</w:t>
      </w:r>
      <w:r w:rsidR="00A85FD1" w:rsidRPr="00D87C5E">
        <w:rPr>
          <w:bCs/>
          <w:color w:val="000000" w:themeColor="text1"/>
        </w:rPr>
        <w:t xml:space="preserve"> </w:t>
      </w:r>
      <w:r w:rsidR="00000EEE" w:rsidRPr="00D87C5E">
        <w:rPr>
          <w:bCs/>
          <w:color w:val="000000" w:themeColor="text1"/>
        </w:rPr>
        <w:t>comment</w:t>
      </w:r>
      <w:r w:rsidR="00155B8E" w:rsidRPr="00D87C5E">
        <w:rPr>
          <w:bCs/>
          <w:color w:val="000000" w:themeColor="text1"/>
        </w:rPr>
        <w:t>,</w:t>
      </w:r>
      <w:r w:rsidR="00000EEE" w:rsidRPr="00D87C5E">
        <w:rPr>
          <w:bCs/>
          <w:color w:val="000000" w:themeColor="text1"/>
        </w:rPr>
        <w:t xml:space="preserve"> “W</w:t>
      </w:r>
      <w:r w:rsidR="00CF2D15" w:rsidRPr="00D87C5E">
        <w:rPr>
          <w:bCs/>
          <w:color w:val="000000" w:themeColor="text1"/>
        </w:rPr>
        <w:t>h</w:t>
      </w:r>
      <w:r w:rsidR="00000EEE" w:rsidRPr="00D87C5E">
        <w:rPr>
          <w:bCs/>
          <w:color w:val="000000" w:themeColor="text1"/>
        </w:rPr>
        <w:t xml:space="preserve">ile these maps were </w:t>
      </w:r>
      <w:r w:rsidR="00CF2D15" w:rsidRPr="00D87C5E">
        <w:rPr>
          <w:bCs/>
          <w:color w:val="000000" w:themeColor="text1"/>
        </w:rPr>
        <w:t>v</w:t>
      </w:r>
      <w:r w:rsidR="00000EEE" w:rsidRPr="00D87C5E">
        <w:rPr>
          <w:bCs/>
          <w:color w:val="000000" w:themeColor="text1"/>
        </w:rPr>
        <w:t>ery popular and useful …</w:t>
      </w:r>
      <w:r w:rsidR="00457811" w:rsidRPr="00D87C5E">
        <w:rPr>
          <w:bCs/>
          <w:color w:val="000000" w:themeColor="text1"/>
        </w:rPr>
        <w:t xml:space="preserve"> </w:t>
      </w:r>
      <w:r w:rsidR="00000EEE" w:rsidRPr="00D87C5E">
        <w:rPr>
          <w:bCs/>
          <w:color w:val="000000" w:themeColor="text1"/>
        </w:rPr>
        <w:t>they were not the right vehicle</w:t>
      </w:r>
      <w:r w:rsidR="00CF2D15" w:rsidRPr="00D87C5E">
        <w:rPr>
          <w:bCs/>
          <w:color w:val="000000" w:themeColor="text1"/>
        </w:rPr>
        <w:t xml:space="preserve"> </w:t>
      </w:r>
      <w:r w:rsidR="00000EEE" w:rsidRPr="00D87C5E">
        <w:rPr>
          <w:bCs/>
          <w:color w:val="000000" w:themeColor="text1"/>
        </w:rPr>
        <w:t>to ensure that all of the oral traditions colle</w:t>
      </w:r>
      <w:r w:rsidR="00CF2D15" w:rsidRPr="00D87C5E">
        <w:rPr>
          <w:bCs/>
          <w:color w:val="000000" w:themeColor="text1"/>
        </w:rPr>
        <w:t>c</w:t>
      </w:r>
      <w:r w:rsidR="00000EEE" w:rsidRPr="00D87C5E">
        <w:rPr>
          <w:bCs/>
          <w:color w:val="000000" w:themeColor="text1"/>
        </w:rPr>
        <w:t xml:space="preserve">ted during the project were made available to the public. Another form of </w:t>
      </w:r>
      <w:proofErr w:type="spellStart"/>
      <w:r w:rsidR="00000EEE" w:rsidRPr="00D87C5E">
        <w:rPr>
          <w:bCs/>
          <w:color w:val="000000" w:themeColor="text1"/>
        </w:rPr>
        <w:t>cy</w:t>
      </w:r>
      <w:r w:rsidR="00ED27A4" w:rsidRPr="00D87C5E">
        <w:rPr>
          <w:bCs/>
          <w:color w:val="000000" w:themeColor="text1"/>
        </w:rPr>
        <w:t>ber</w:t>
      </w:r>
      <w:r w:rsidR="00000EEE" w:rsidRPr="00D87C5E">
        <w:rPr>
          <w:bCs/>
          <w:color w:val="000000" w:themeColor="text1"/>
        </w:rPr>
        <w:t>cartographic</w:t>
      </w:r>
      <w:proofErr w:type="spellEnd"/>
      <w:r w:rsidR="00000EEE" w:rsidRPr="00D87C5E">
        <w:rPr>
          <w:bCs/>
          <w:color w:val="000000" w:themeColor="text1"/>
        </w:rPr>
        <w:t xml:space="preserve"> product was needed to deliver </w:t>
      </w:r>
      <w:r w:rsidR="00CF2D15" w:rsidRPr="00D87C5E">
        <w:rPr>
          <w:bCs/>
          <w:color w:val="000000" w:themeColor="text1"/>
        </w:rPr>
        <w:t xml:space="preserve">on </w:t>
      </w:r>
      <w:r w:rsidR="00000EEE" w:rsidRPr="00D87C5E">
        <w:rPr>
          <w:bCs/>
          <w:color w:val="000000" w:themeColor="text1"/>
        </w:rPr>
        <w:t xml:space="preserve">the KHS mandate to </w:t>
      </w:r>
      <w:r w:rsidR="00457811" w:rsidRPr="00D87C5E">
        <w:rPr>
          <w:bCs/>
          <w:color w:val="000000" w:themeColor="text1"/>
        </w:rPr>
        <w:t>actively</w:t>
      </w:r>
      <w:r w:rsidR="00CF2D15" w:rsidRPr="00D87C5E">
        <w:rPr>
          <w:bCs/>
          <w:color w:val="000000" w:themeColor="text1"/>
        </w:rPr>
        <w:t xml:space="preserve"> make available recorded oral traditions to pr</w:t>
      </w:r>
      <w:r w:rsidR="00AC462E" w:rsidRPr="00D87C5E">
        <w:rPr>
          <w:bCs/>
          <w:color w:val="000000" w:themeColor="text1"/>
        </w:rPr>
        <w:t>omote</w:t>
      </w:r>
      <w:r w:rsidR="00CF2D15" w:rsidRPr="00D87C5E">
        <w:rPr>
          <w:bCs/>
          <w:color w:val="000000" w:themeColor="text1"/>
        </w:rPr>
        <w:t xml:space="preserve"> their continued use by younger generations</w:t>
      </w:r>
      <w:r w:rsidR="006C2B85" w:rsidRPr="00D87C5E">
        <w:rPr>
          <w:bCs/>
          <w:color w:val="000000" w:themeColor="text1"/>
        </w:rPr>
        <w:t>”</w:t>
      </w:r>
      <w:r w:rsidR="00A13DA2" w:rsidRPr="00D87C5E">
        <w:rPr>
          <w:bCs/>
          <w:color w:val="000000" w:themeColor="text1"/>
        </w:rPr>
        <w:t xml:space="preserve"> </w:t>
      </w:r>
      <w:r w:rsidR="00A13DA2" w:rsidRPr="00D87C5E">
        <w:rPr>
          <w:rStyle w:val="EndnoteReference"/>
          <w:bCs/>
          <w:color w:val="000000" w:themeColor="text1"/>
        </w:rPr>
        <w:endnoteReference w:id="20"/>
      </w:r>
      <w:r w:rsidR="00CF2D15" w:rsidRPr="00D87C5E">
        <w:rPr>
          <w:bCs/>
          <w:color w:val="000000" w:themeColor="text1"/>
        </w:rPr>
        <w:t>. In 2005</w:t>
      </w:r>
      <w:r w:rsidR="00155B8E" w:rsidRPr="00D87C5E">
        <w:rPr>
          <w:bCs/>
          <w:color w:val="000000" w:themeColor="text1"/>
        </w:rPr>
        <w:t>,</w:t>
      </w:r>
      <w:r w:rsidR="00CF2D15" w:rsidRPr="00D87C5E">
        <w:rPr>
          <w:bCs/>
          <w:color w:val="000000" w:themeColor="text1"/>
        </w:rPr>
        <w:t xml:space="preserve"> the KHS </w:t>
      </w:r>
      <w:r w:rsidR="00AC462E" w:rsidRPr="00D87C5E">
        <w:rPr>
          <w:bCs/>
          <w:color w:val="000000" w:themeColor="text1"/>
        </w:rPr>
        <w:t>discovered</w:t>
      </w:r>
      <w:r w:rsidR="00CF2D15" w:rsidRPr="00D87C5E">
        <w:rPr>
          <w:bCs/>
          <w:color w:val="000000" w:themeColor="text1"/>
        </w:rPr>
        <w:t xml:space="preserve"> </w:t>
      </w:r>
      <w:proofErr w:type="spellStart"/>
      <w:r w:rsidR="00CF2D15" w:rsidRPr="00D87C5E">
        <w:rPr>
          <w:bCs/>
          <w:color w:val="000000" w:themeColor="text1"/>
        </w:rPr>
        <w:t>Nunaliit</w:t>
      </w:r>
      <w:proofErr w:type="spellEnd"/>
      <w:r w:rsidR="00CF2D15" w:rsidRPr="00D87C5E">
        <w:rPr>
          <w:bCs/>
          <w:color w:val="000000" w:themeColor="text1"/>
        </w:rPr>
        <w:t xml:space="preserve"> and provided financial support to GCRC to build the Kitikmeot Place Names </w:t>
      </w:r>
      <w:r w:rsidR="00457811" w:rsidRPr="00D87C5E">
        <w:rPr>
          <w:bCs/>
          <w:color w:val="000000" w:themeColor="text1"/>
        </w:rPr>
        <w:t>A</w:t>
      </w:r>
      <w:r w:rsidR="00CF2D15" w:rsidRPr="00D87C5E">
        <w:rPr>
          <w:bCs/>
          <w:color w:val="000000" w:themeColor="text1"/>
        </w:rPr>
        <w:t>tlas to respond to the goals and context set by KHS. All of the goal</w:t>
      </w:r>
      <w:r w:rsidR="00AC462E" w:rsidRPr="00D87C5E">
        <w:rPr>
          <w:bCs/>
          <w:color w:val="000000" w:themeColor="text1"/>
        </w:rPr>
        <w:t>s</w:t>
      </w:r>
      <w:r w:rsidR="00CF2D15" w:rsidRPr="00D87C5E">
        <w:rPr>
          <w:bCs/>
          <w:color w:val="000000" w:themeColor="text1"/>
        </w:rPr>
        <w:t xml:space="preserve"> of the atlas </w:t>
      </w:r>
      <w:r w:rsidR="00AC462E" w:rsidRPr="00D87C5E">
        <w:rPr>
          <w:bCs/>
          <w:color w:val="000000" w:themeColor="text1"/>
        </w:rPr>
        <w:t xml:space="preserve">were </w:t>
      </w:r>
      <w:r w:rsidR="00457811" w:rsidRPr="00D87C5E">
        <w:rPr>
          <w:bCs/>
          <w:color w:val="000000" w:themeColor="text1"/>
        </w:rPr>
        <w:t>m</w:t>
      </w:r>
      <w:r w:rsidR="00AC462E" w:rsidRPr="00D87C5E">
        <w:rPr>
          <w:bCs/>
          <w:color w:val="000000" w:themeColor="text1"/>
        </w:rPr>
        <w:t xml:space="preserve">et and include: </w:t>
      </w:r>
      <w:r w:rsidR="0050196C" w:rsidRPr="00D87C5E">
        <w:rPr>
          <w:bCs/>
          <w:color w:val="000000" w:themeColor="text1"/>
        </w:rPr>
        <w:t>a</w:t>
      </w:r>
      <w:r w:rsidR="00457811" w:rsidRPr="00D87C5E">
        <w:rPr>
          <w:bCs/>
          <w:color w:val="000000" w:themeColor="text1"/>
        </w:rPr>
        <w:t xml:space="preserve"> continuous </w:t>
      </w:r>
      <w:r w:rsidR="00AC462E" w:rsidRPr="00D87C5E">
        <w:rPr>
          <w:bCs/>
          <w:color w:val="000000" w:themeColor="text1"/>
        </w:rPr>
        <w:t xml:space="preserve">zoomable map; a </w:t>
      </w:r>
      <w:r w:rsidR="00457811" w:rsidRPr="00D87C5E">
        <w:rPr>
          <w:bCs/>
          <w:color w:val="000000" w:themeColor="text1"/>
        </w:rPr>
        <w:t xml:space="preserve">talking </w:t>
      </w:r>
      <w:r w:rsidR="00AC462E" w:rsidRPr="00D87C5E">
        <w:rPr>
          <w:bCs/>
          <w:color w:val="000000" w:themeColor="text1"/>
        </w:rPr>
        <w:t>map; a multi</w:t>
      </w:r>
      <w:r w:rsidR="00457811" w:rsidRPr="00D87C5E">
        <w:rPr>
          <w:bCs/>
          <w:color w:val="000000" w:themeColor="text1"/>
        </w:rPr>
        <w:t>media</w:t>
      </w:r>
      <w:r w:rsidR="00AC462E" w:rsidRPr="00D87C5E">
        <w:rPr>
          <w:bCs/>
          <w:color w:val="000000" w:themeColor="text1"/>
        </w:rPr>
        <w:t xml:space="preserve"> </w:t>
      </w:r>
      <w:r w:rsidR="00457811" w:rsidRPr="00D87C5E">
        <w:rPr>
          <w:bCs/>
          <w:color w:val="000000" w:themeColor="text1"/>
        </w:rPr>
        <w:t>m</w:t>
      </w:r>
      <w:r w:rsidR="00AC462E" w:rsidRPr="00D87C5E">
        <w:rPr>
          <w:bCs/>
          <w:color w:val="000000" w:themeColor="text1"/>
        </w:rPr>
        <w:t>ap</w:t>
      </w:r>
      <w:r w:rsidR="00155B8E" w:rsidRPr="00D87C5E">
        <w:rPr>
          <w:bCs/>
          <w:color w:val="000000" w:themeColor="text1"/>
        </w:rPr>
        <w:t>;</w:t>
      </w:r>
      <w:r w:rsidR="00AC462E" w:rsidRPr="00D87C5E">
        <w:rPr>
          <w:bCs/>
          <w:color w:val="000000" w:themeColor="text1"/>
        </w:rPr>
        <w:t xml:space="preserve"> and a </w:t>
      </w:r>
      <w:r w:rsidR="00457811" w:rsidRPr="00D87C5E">
        <w:rPr>
          <w:bCs/>
          <w:color w:val="000000" w:themeColor="text1"/>
        </w:rPr>
        <w:t>virtual visit.</w:t>
      </w:r>
      <w:r w:rsidR="00AC462E" w:rsidRPr="00D87C5E">
        <w:rPr>
          <w:bCs/>
          <w:color w:val="000000" w:themeColor="text1"/>
        </w:rPr>
        <w:t xml:space="preserve"> All of these functionalities were developed by GCRC in consultation with KHS.  </w:t>
      </w:r>
      <w:r w:rsidR="00717BE1" w:rsidRPr="00D87C5E">
        <w:rPr>
          <w:bCs/>
          <w:color w:val="000000" w:themeColor="text1"/>
        </w:rPr>
        <w:t xml:space="preserve">A </w:t>
      </w:r>
      <w:r w:rsidR="00AC462E" w:rsidRPr="00D87C5E">
        <w:rPr>
          <w:bCs/>
          <w:color w:val="000000" w:themeColor="text1"/>
        </w:rPr>
        <w:t>Wiki map content was added to allow direct input from the community</w:t>
      </w:r>
      <w:r w:rsidR="00155B8E" w:rsidRPr="00D87C5E">
        <w:rPr>
          <w:bCs/>
          <w:color w:val="000000" w:themeColor="text1"/>
        </w:rPr>
        <w:t>,</w:t>
      </w:r>
      <w:r w:rsidR="00AC462E" w:rsidRPr="00D87C5E">
        <w:rPr>
          <w:bCs/>
          <w:color w:val="000000" w:themeColor="text1"/>
        </w:rPr>
        <w:t xml:space="preserve"> and a dedicated </w:t>
      </w:r>
      <w:r w:rsidR="00717BE1" w:rsidRPr="00D87C5E">
        <w:rPr>
          <w:bCs/>
          <w:color w:val="000000" w:themeColor="text1"/>
        </w:rPr>
        <w:t>a</w:t>
      </w:r>
      <w:r w:rsidR="00AC462E" w:rsidRPr="00D87C5E">
        <w:rPr>
          <w:bCs/>
          <w:color w:val="000000" w:themeColor="text1"/>
        </w:rPr>
        <w:t xml:space="preserve">tlas </w:t>
      </w:r>
      <w:r w:rsidR="00717BE1" w:rsidRPr="00D87C5E">
        <w:rPr>
          <w:bCs/>
          <w:color w:val="000000" w:themeColor="text1"/>
        </w:rPr>
        <w:t>kiosk</w:t>
      </w:r>
      <w:r w:rsidR="00AC462E" w:rsidRPr="00D87C5E">
        <w:rPr>
          <w:bCs/>
          <w:color w:val="000000" w:themeColor="text1"/>
        </w:rPr>
        <w:t xml:space="preserve"> was established in the Community Centre to facilitate this. The atlas kiosk does not require knowledge of how to use a specific operating system or</w:t>
      </w:r>
      <w:r w:rsidR="00717BE1" w:rsidRPr="00D87C5E">
        <w:rPr>
          <w:bCs/>
          <w:color w:val="000000" w:themeColor="text1"/>
        </w:rPr>
        <w:t xml:space="preserve"> graphic</w:t>
      </w:r>
      <w:r w:rsidR="00AC462E" w:rsidRPr="00D87C5E">
        <w:rPr>
          <w:bCs/>
          <w:color w:val="000000" w:themeColor="text1"/>
        </w:rPr>
        <w:t xml:space="preserve"> </w:t>
      </w:r>
      <w:r w:rsidR="00717BE1" w:rsidRPr="00D87C5E">
        <w:rPr>
          <w:bCs/>
          <w:color w:val="000000" w:themeColor="text1"/>
        </w:rPr>
        <w:t>u</w:t>
      </w:r>
      <w:r w:rsidR="00AC462E" w:rsidRPr="00D87C5E">
        <w:rPr>
          <w:bCs/>
          <w:color w:val="000000" w:themeColor="text1"/>
        </w:rPr>
        <w:t>ser interface and is very easy to use. As a result o</w:t>
      </w:r>
      <w:r w:rsidR="00ED27A4" w:rsidRPr="00D87C5E">
        <w:rPr>
          <w:bCs/>
          <w:color w:val="000000" w:themeColor="text1"/>
        </w:rPr>
        <w:t>f</w:t>
      </w:r>
      <w:r w:rsidR="00AC462E" w:rsidRPr="00D87C5E">
        <w:rPr>
          <w:bCs/>
          <w:color w:val="000000" w:themeColor="text1"/>
        </w:rPr>
        <w:t xml:space="preserve"> this function</w:t>
      </w:r>
      <w:r w:rsidR="00155B8E" w:rsidRPr="00D87C5E">
        <w:rPr>
          <w:bCs/>
          <w:color w:val="000000" w:themeColor="text1"/>
        </w:rPr>
        <w:t>,</w:t>
      </w:r>
      <w:r w:rsidR="00A91410" w:rsidRPr="00D87C5E">
        <w:rPr>
          <w:bCs/>
          <w:color w:val="000000" w:themeColor="text1"/>
        </w:rPr>
        <w:t xml:space="preserve"> the Kitik</w:t>
      </w:r>
      <w:r w:rsidR="00ED27A4" w:rsidRPr="00D87C5E">
        <w:rPr>
          <w:bCs/>
          <w:color w:val="000000" w:themeColor="text1"/>
        </w:rPr>
        <w:t xml:space="preserve">meot </w:t>
      </w:r>
      <w:r w:rsidR="00A91410" w:rsidRPr="00D87C5E">
        <w:rPr>
          <w:bCs/>
          <w:color w:val="000000" w:themeColor="text1"/>
        </w:rPr>
        <w:t>Place Names Atlas is a “living atlas” which is consta</w:t>
      </w:r>
      <w:r w:rsidR="00ED27A4" w:rsidRPr="00D87C5E">
        <w:rPr>
          <w:bCs/>
          <w:color w:val="000000" w:themeColor="text1"/>
        </w:rPr>
        <w:t>ntl</w:t>
      </w:r>
      <w:r w:rsidR="00A91410" w:rsidRPr="00D87C5E">
        <w:rPr>
          <w:bCs/>
          <w:color w:val="000000" w:themeColor="text1"/>
        </w:rPr>
        <w:t>y being updated by the community</w:t>
      </w:r>
      <w:r w:rsidR="00155B8E" w:rsidRPr="00D87C5E">
        <w:rPr>
          <w:bCs/>
          <w:color w:val="000000" w:themeColor="text1"/>
        </w:rPr>
        <w:t>,</w:t>
      </w:r>
      <w:r w:rsidR="00A91410" w:rsidRPr="00D87C5E">
        <w:rPr>
          <w:bCs/>
          <w:color w:val="000000" w:themeColor="text1"/>
        </w:rPr>
        <w:t xml:space="preserve"> who add new information and content. The decision on whether to finally in</w:t>
      </w:r>
      <w:r w:rsidR="00717BE1" w:rsidRPr="00D87C5E">
        <w:rPr>
          <w:bCs/>
          <w:color w:val="000000" w:themeColor="text1"/>
        </w:rPr>
        <w:t>corporate</w:t>
      </w:r>
      <w:r w:rsidR="00A91410" w:rsidRPr="00D87C5E">
        <w:rPr>
          <w:bCs/>
          <w:color w:val="000000" w:themeColor="text1"/>
        </w:rPr>
        <w:t xml:space="preserve"> the information provided is made by the KHS editorial board</w:t>
      </w:r>
      <w:r w:rsidR="00155B8E" w:rsidRPr="00D87C5E">
        <w:rPr>
          <w:bCs/>
          <w:color w:val="000000" w:themeColor="text1"/>
        </w:rPr>
        <w:t>,</w:t>
      </w:r>
      <w:r w:rsidR="00A91410" w:rsidRPr="00D87C5E">
        <w:rPr>
          <w:bCs/>
          <w:color w:val="000000" w:themeColor="text1"/>
        </w:rPr>
        <w:t xml:space="preserve"> which includes the elders of the communities involved.</w:t>
      </w:r>
    </w:p>
    <w:p w14:paraId="50FAAE71" w14:textId="77777777" w:rsidR="00717BE1" w:rsidRPr="00D87C5E" w:rsidRDefault="00717BE1" w:rsidP="0041300B">
      <w:pPr>
        <w:jc w:val="both"/>
        <w:rPr>
          <w:bCs/>
          <w:color w:val="000000" w:themeColor="text1"/>
        </w:rPr>
      </w:pPr>
    </w:p>
    <w:p w14:paraId="5A5531D5" w14:textId="1081D935" w:rsidR="00DD61B4" w:rsidRPr="00D87C5E" w:rsidRDefault="00E14CA8" w:rsidP="0041300B">
      <w:pPr>
        <w:jc w:val="both"/>
        <w:rPr>
          <w:bCs/>
          <w:color w:val="000000" w:themeColor="text1"/>
        </w:rPr>
      </w:pPr>
      <w:r w:rsidRPr="00D87C5E">
        <w:rPr>
          <w:bCs/>
          <w:color w:val="000000" w:themeColor="text1"/>
        </w:rPr>
        <w:tab/>
      </w:r>
      <w:r w:rsidR="00A91410" w:rsidRPr="00D87C5E">
        <w:rPr>
          <w:bCs/>
          <w:color w:val="000000" w:themeColor="text1"/>
        </w:rPr>
        <w:t>The atlas resi</w:t>
      </w:r>
      <w:r w:rsidR="00717BE1" w:rsidRPr="00D87C5E">
        <w:rPr>
          <w:bCs/>
          <w:color w:val="000000" w:themeColor="text1"/>
        </w:rPr>
        <w:t>des</w:t>
      </w:r>
      <w:r w:rsidR="00A91410" w:rsidRPr="00D87C5E">
        <w:rPr>
          <w:bCs/>
          <w:color w:val="000000" w:themeColor="text1"/>
        </w:rPr>
        <w:t xml:space="preserve"> </w:t>
      </w:r>
      <w:r w:rsidR="00717BE1" w:rsidRPr="00D87C5E">
        <w:rPr>
          <w:bCs/>
          <w:color w:val="000000" w:themeColor="text1"/>
        </w:rPr>
        <w:t>o</w:t>
      </w:r>
      <w:r w:rsidR="00A91410" w:rsidRPr="00D87C5E">
        <w:rPr>
          <w:bCs/>
          <w:color w:val="000000" w:themeColor="text1"/>
        </w:rPr>
        <w:t xml:space="preserve">n a server based in the cultural </w:t>
      </w:r>
      <w:r w:rsidR="003F0FCB" w:rsidRPr="00D87C5E">
        <w:rPr>
          <w:bCs/>
          <w:color w:val="000000" w:themeColor="text1"/>
        </w:rPr>
        <w:t>c</w:t>
      </w:r>
      <w:r w:rsidR="00A91410" w:rsidRPr="00D87C5E">
        <w:rPr>
          <w:bCs/>
          <w:color w:val="000000" w:themeColor="text1"/>
        </w:rPr>
        <w:t>ent</w:t>
      </w:r>
      <w:r w:rsidR="00736D06" w:rsidRPr="00D87C5E">
        <w:rPr>
          <w:bCs/>
          <w:color w:val="000000" w:themeColor="text1"/>
        </w:rPr>
        <w:t>er</w:t>
      </w:r>
      <w:r w:rsidR="003F0FCB" w:rsidRPr="00D87C5E">
        <w:rPr>
          <w:bCs/>
          <w:color w:val="000000" w:themeColor="text1"/>
        </w:rPr>
        <w:t xml:space="preserve"> </w:t>
      </w:r>
      <w:r w:rsidR="00717BE1" w:rsidRPr="00D87C5E">
        <w:rPr>
          <w:bCs/>
          <w:color w:val="000000" w:themeColor="text1"/>
        </w:rPr>
        <w:t xml:space="preserve">and </w:t>
      </w:r>
      <w:r w:rsidR="00A91410" w:rsidRPr="00D87C5E">
        <w:rPr>
          <w:bCs/>
          <w:color w:val="000000" w:themeColor="text1"/>
        </w:rPr>
        <w:t xml:space="preserve">can be viewed at the KHS website </w:t>
      </w:r>
      <w:hyperlink r:id="rId9" w:history="1">
        <w:r w:rsidR="00424D53" w:rsidRPr="00D87C5E">
          <w:rPr>
            <w:rStyle w:val="Hyperlink"/>
            <w:bCs/>
          </w:rPr>
          <w:t>https://Kitikmeotheritage.ca</w:t>
        </w:r>
      </w:hyperlink>
      <w:r w:rsidR="00424D53" w:rsidRPr="00D87C5E">
        <w:rPr>
          <w:bCs/>
          <w:color w:val="000000" w:themeColor="text1"/>
        </w:rPr>
        <w:t xml:space="preserve">. </w:t>
      </w:r>
      <w:r w:rsidR="00A91410" w:rsidRPr="00D87C5E">
        <w:rPr>
          <w:bCs/>
          <w:color w:val="000000" w:themeColor="text1"/>
        </w:rPr>
        <w:t>There is a mirror site at Carleton University and the content of both sites is coordinated so updat</w:t>
      </w:r>
      <w:r w:rsidR="00717BE1" w:rsidRPr="00D87C5E">
        <w:rPr>
          <w:bCs/>
          <w:color w:val="000000" w:themeColor="text1"/>
        </w:rPr>
        <w:t>es</w:t>
      </w:r>
      <w:r w:rsidR="00A91410" w:rsidRPr="00D87C5E">
        <w:rPr>
          <w:bCs/>
          <w:color w:val="000000" w:themeColor="text1"/>
        </w:rPr>
        <w:t xml:space="preserve"> take place at both sites in </w:t>
      </w:r>
      <w:r w:rsidR="00717BE1" w:rsidRPr="00D87C5E">
        <w:rPr>
          <w:bCs/>
          <w:color w:val="000000" w:themeColor="text1"/>
        </w:rPr>
        <w:t>almost</w:t>
      </w:r>
      <w:r w:rsidR="00A91410" w:rsidRPr="00D87C5E">
        <w:rPr>
          <w:bCs/>
          <w:color w:val="000000" w:themeColor="text1"/>
        </w:rPr>
        <w:t xml:space="preserve"> real time. It is important to KHS that the atlas res</w:t>
      </w:r>
      <w:r w:rsidR="00717BE1" w:rsidRPr="00D87C5E">
        <w:rPr>
          <w:bCs/>
          <w:color w:val="000000" w:themeColor="text1"/>
        </w:rPr>
        <w:t>ides</w:t>
      </w:r>
      <w:r w:rsidR="00A91410" w:rsidRPr="00D87C5E">
        <w:rPr>
          <w:bCs/>
          <w:color w:val="000000" w:themeColor="text1"/>
        </w:rPr>
        <w:t xml:space="preserve"> in the community where it can be easily accessed. Band width and </w:t>
      </w:r>
      <w:r w:rsidR="00424D53" w:rsidRPr="00D87C5E">
        <w:rPr>
          <w:bCs/>
          <w:color w:val="000000" w:themeColor="text1"/>
        </w:rPr>
        <w:t>connectivity</w:t>
      </w:r>
      <w:r w:rsidR="007368B8" w:rsidRPr="00D87C5E">
        <w:rPr>
          <w:bCs/>
          <w:color w:val="000000" w:themeColor="text1"/>
        </w:rPr>
        <w:t xml:space="preserve"> </w:t>
      </w:r>
      <w:r w:rsidR="00A91410" w:rsidRPr="00D87C5E">
        <w:rPr>
          <w:bCs/>
          <w:color w:val="000000" w:themeColor="text1"/>
        </w:rPr>
        <w:t>in the Canadian North</w:t>
      </w:r>
      <w:r w:rsidR="00736D06" w:rsidRPr="00D87C5E">
        <w:rPr>
          <w:bCs/>
          <w:color w:val="000000" w:themeColor="text1"/>
        </w:rPr>
        <w:t>,</w:t>
      </w:r>
      <w:r w:rsidR="00A91410" w:rsidRPr="00D87C5E">
        <w:rPr>
          <w:bCs/>
          <w:color w:val="000000" w:themeColor="text1"/>
        </w:rPr>
        <w:t xml:space="preserve"> although improving</w:t>
      </w:r>
      <w:r w:rsidR="00736D06" w:rsidRPr="00D87C5E">
        <w:rPr>
          <w:bCs/>
          <w:color w:val="000000" w:themeColor="text1"/>
        </w:rPr>
        <w:t>,</w:t>
      </w:r>
      <w:r w:rsidR="00A91410" w:rsidRPr="00D87C5E">
        <w:rPr>
          <w:bCs/>
          <w:color w:val="000000" w:themeColor="text1"/>
        </w:rPr>
        <w:t xml:space="preserve"> are still problematic</w:t>
      </w:r>
      <w:r w:rsidR="00717BE1" w:rsidRPr="00D87C5E">
        <w:rPr>
          <w:bCs/>
          <w:color w:val="000000" w:themeColor="text1"/>
        </w:rPr>
        <w:t>al</w:t>
      </w:r>
      <w:r w:rsidR="00736D06" w:rsidRPr="00D87C5E">
        <w:rPr>
          <w:bCs/>
          <w:color w:val="000000" w:themeColor="text1"/>
        </w:rPr>
        <w:t>,</w:t>
      </w:r>
      <w:r w:rsidR="00A91410" w:rsidRPr="00D87C5E">
        <w:rPr>
          <w:bCs/>
          <w:color w:val="000000" w:themeColor="text1"/>
        </w:rPr>
        <w:t xml:space="preserve"> and it is important that the atlas be readily available to the Inuit communit</w:t>
      </w:r>
      <w:r w:rsidR="00717BE1" w:rsidRPr="00D87C5E">
        <w:rPr>
          <w:bCs/>
          <w:color w:val="000000" w:themeColor="text1"/>
        </w:rPr>
        <w:t>i</w:t>
      </w:r>
      <w:r w:rsidR="00A91410" w:rsidRPr="00D87C5E">
        <w:rPr>
          <w:bCs/>
          <w:color w:val="000000" w:themeColor="text1"/>
        </w:rPr>
        <w:t>es it serves. A distributed data base approach is more effective in this respect than the technically more elegant cloud</w:t>
      </w:r>
      <w:r w:rsidR="003F0FCB" w:rsidRPr="00D87C5E">
        <w:rPr>
          <w:bCs/>
          <w:color w:val="000000" w:themeColor="text1"/>
        </w:rPr>
        <w:t>-</w:t>
      </w:r>
      <w:r w:rsidR="00A91410" w:rsidRPr="00D87C5E">
        <w:rPr>
          <w:bCs/>
          <w:color w:val="000000" w:themeColor="text1"/>
        </w:rPr>
        <w:t>based approach.</w:t>
      </w:r>
      <w:r w:rsidR="00B4706A">
        <w:rPr>
          <w:bCs/>
          <w:color w:val="000000" w:themeColor="text1"/>
        </w:rPr>
        <w:t xml:space="preserve"> </w:t>
      </w:r>
      <w:r w:rsidR="00A85FD1" w:rsidRPr="00D87C5E">
        <w:rPr>
          <w:bCs/>
          <w:color w:val="000000" w:themeColor="text1"/>
        </w:rPr>
        <w:t>Keith</w:t>
      </w:r>
      <w:r w:rsidR="00A85FD1">
        <w:rPr>
          <w:bCs/>
          <w:color w:val="000000" w:themeColor="text1"/>
        </w:rPr>
        <w:t xml:space="preserve">, </w:t>
      </w:r>
      <w:proofErr w:type="spellStart"/>
      <w:r w:rsidR="00A85FD1" w:rsidRPr="00BE7EDA">
        <w:rPr>
          <w:rFonts w:ascii="TimesNewRomanPSMT" w:hAnsi="TimesNewRomanPSMT" w:cs="TimesNewRomanPSMT"/>
          <w:color w:val="000000"/>
        </w:rPr>
        <w:t>Crockatt</w:t>
      </w:r>
      <w:proofErr w:type="spellEnd"/>
      <w:r w:rsidR="00A85FD1" w:rsidRPr="00BE7EDA">
        <w:rPr>
          <w:rFonts w:ascii="TimesNewRomanPSMT" w:hAnsi="TimesNewRomanPSMT" w:cs="TimesNewRomanPSMT"/>
          <w:color w:val="000000"/>
        </w:rPr>
        <w:t xml:space="preserve">, </w:t>
      </w:r>
      <w:r w:rsidR="00A85FD1">
        <w:rPr>
          <w:rFonts w:ascii="TimesNewRomanPSMT" w:hAnsi="TimesNewRomanPSMT" w:cs="TimesNewRomanPSMT"/>
          <w:color w:val="000000"/>
        </w:rPr>
        <w:t>and</w:t>
      </w:r>
      <w:r w:rsidR="00A85FD1" w:rsidRPr="00BE7EDA">
        <w:rPr>
          <w:rFonts w:ascii="TimesNewRomanPSMT" w:hAnsi="TimesNewRomanPSMT" w:cs="TimesNewRomanPSMT"/>
          <w:color w:val="000000"/>
        </w:rPr>
        <w:t xml:space="preserve"> Hayes</w:t>
      </w:r>
      <w:r w:rsidR="00A85FD1" w:rsidRPr="00D87C5E">
        <w:rPr>
          <w:bCs/>
          <w:color w:val="000000" w:themeColor="text1"/>
        </w:rPr>
        <w:t xml:space="preserve"> </w:t>
      </w:r>
      <w:r w:rsidR="00A91410" w:rsidRPr="00D87C5E">
        <w:rPr>
          <w:bCs/>
          <w:color w:val="000000" w:themeColor="text1"/>
        </w:rPr>
        <w:t>comment</w:t>
      </w:r>
      <w:r w:rsidR="00736D06" w:rsidRPr="00D87C5E">
        <w:rPr>
          <w:bCs/>
          <w:color w:val="000000" w:themeColor="text1"/>
        </w:rPr>
        <w:t>,</w:t>
      </w:r>
      <w:r w:rsidR="00A91410" w:rsidRPr="00D87C5E">
        <w:rPr>
          <w:bCs/>
          <w:color w:val="000000" w:themeColor="text1"/>
        </w:rPr>
        <w:t xml:space="preserve"> “</w:t>
      </w:r>
      <w:r w:rsidR="00424D53" w:rsidRPr="00D87C5E">
        <w:rPr>
          <w:bCs/>
          <w:color w:val="000000" w:themeColor="text1"/>
        </w:rPr>
        <w:t xml:space="preserve">The </w:t>
      </w:r>
      <w:r w:rsidR="00A91410" w:rsidRPr="00D87C5E">
        <w:rPr>
          <w:bCs/>
          <w:color w:val="000000" w:themeColor="text1"/>
        </w:rPr>
        <w:t xml:space="preserve">Kitikmeot Place Names </w:t>
      </w:r>
      <w:r w:rsidR="00717BE1" w:rsidRPr="00D87C5E">
        <w:rPr>
          <w:bCs/>
          <w:color w:val="000000" w:themeColor="text1"/>
        </w:rPr>
        <w:t>A</w:t>
      </w:r>
      <w:r w:rsidR="00A91410" w:rsidRPr="00D87C5E">
        <w:rPr>
          <w:bCs/>
          <w:color w:val="000000" w:themeColor="text1"/>
        </w:rPr>
        <w:t>tlas is an important example of how community</w:t>
      </w:r>
      <w:r w:rsidR="003F0FCB" w:rsidRPr="00D87C5E">
        <w:rPr>
          <w:bCs/>
          <w:color w:val="000000" w:themeColor="text1"/>
        </w:rPr>
        <w:t>-</w:t>
      </w:r>
      <w:r w:rsidR="00A91410" w:rsidRPr="00D87C5E">
        <w:rPr>
          <w:bCs/>
          <w:color w:val="000000" w:themeColor="text1"/>
        </w:rPr>
        <w:t xml:space="preserve">based heritage groups </w:t>
      </w:r>
      <w:r w:rsidR="00717BE1" w:rsidRPr="00D87C5E">
        <w:rPr>
          <w:bCs/>
          <w:color w:val="000000" w:themeColor="text1"/>
        </w:rPr>
        <w:t>and</w:t>
      </w:r>
      <w:r w:rsidR="00A91410" w:rsidRPr="00D87C5E">
        <w:rPr>
          <w:bCs/>
          <w:color w:val="000000" w:themeColor="text1"/>
        </w:rPr>
        <w:t xml:space="preserve"> academic ins</w:t>
      </w:r>
      <w:r w:rsidR="00424D53" w:rsidRPr="00D87C5E">
        <w:rPr>
          <w:bCs/>
          <w:color w:val="000000" w:themeColor="text1"/>
        </w:rPr>
        <w:t>ti</w:t>
      </w:r>
      <w:r w:rsidR="00A91410" w:rsidRPr="00D87C5E">
        <w:rPr>
          <w:bCs/>
          <w:color w:val="000000" w:themeColor="text1"/>
        </w:rPr>
        <w:t xml:space="preserve">tutions can collaborate to realize advancement in </w:t>
      </w:r>
      <w:r w:rsidR="00424D53" w:rsidRPr="00D87C5E">
        <w:rPr>
          <w:bCs/>
          <w:color w:val="000000" w:themeColor="text1"/>
        </w:rPr>
        <w:t>how</w:t>
      </w:r>
      <w:r w:rsidR="00A91410" w:rsidRPr="00D87C5E">
        <w:rPr>
          <w:bCs/>
          <w:color w:val="000000" w:themeColor="text1"/>
        </w:rPr>
        <w:t xml:space="preserve"> technologies can be used by Inuit and First Nations to preserve and p</w:t>
      </w:r>
      <w:r w:rsidR="00DD61B4" w:rsidRPr="00D87C5E">
        <w:rPr>
          <w:bCs/>
          <w:color w:val="000000" w:themeColor="text1"/>
        </w:rPr>
        <w:t xml:space="preserve">romote </w:t>
      </w:r>
      <w:r w:rsidR="00DD61B4" w:rsidRPr="00D87C5E">
        <w:rPr>
          <w:bCs/>
          <w:color w:val="000000" w:themeColor="text1"/>
        </w:rPr>
        <w:lastRenderedPageBreak/>
        <w:t>their language and culture. Through its collaboration with the GCRC the KHS has been able to accomplish one of its fundamental goa</w:t>
      </w:r>
      <w:r w:rsidR="00717BE1" w:rsidRPr="00D87C5E">
        <w:rPr>
          <w:bCs/>
          <w:color w:val="000000" w:themeColor="text1"/>
        </w:rPr>
        <w:t>ls</w:t>
      </w:r>
      <w:r w:rsidR="00DD61B4" w:rsidRPr="00D87C5E">
        <w:rPr>
          <w:bCs/>
          <w:color w:val="000000" w:themeColor="text1"/>
        </w:rPr>
        <w:t>, whi</w:t>
      </w:r>
      <w:r w:rsidR="00717BE1" w:rsidRPr="00D87C5E">
        <w:rPr>
          <w:bCs/>
          <w:color w:val="000000" w:themeColor="text1"/>
        </w:rPr>
        <w:t>c</w:t>
      </w:r>
      <w:r w:rsidR="00DD61B4" w:rsidRPr="00D87C5E">
        <w:rPr>
          <w:bCs/>
          <w:color w:val="000000" w:themeColor="text1"/>
        </w:rPr>
        <w:t xml:space="preserve">h is to </w:t>
      </w:r>
      <w:r w:rsidR="00717BE1" w:rsidRPr="00D87C5E">
        <w:rPr>
          <w:bCs/>
          <w:color w:val="000000" w:themeColor="text1"/>
        </w:rPr>
        <w:t>mobil</w:t>
      </w:r>
      <w:r w:rsidR="0050196C" w:rsidRPr="00D87C5E">
        <w:rPr>
          <w:bCs/>
          <w:color w:val="000000" w:themeColor="text1"/>
        </w:rPr>
        <w:t>i</w:t>
      </w:r>
      <w:r w:rsidR="00717BE1" w:rsidRPr="00D87C5E">
        <w:rPr>
          <w:bCs/>
          <w:color w:val="000000" w:themeColor="text1"/>
        </w:rPr>
        <w:t>ze</w:t>
      </w:r>
      <w:r w:rsidR="00DD61B4" w:rsidRPr="00D87C5E">
        <w:rPr>
          <w:bCs/>
          <w:color w:val="000000" w:themeColor="text1"/>
        </w:rPr>
        <w:t xml:space="preserve"> </w:t>
      </w:r>
      <w:r w:rsidR="00717BE1" w:rsidRPr="00D87C5E">
        <w:rPr>
          <w:bCs/>
          <w:color w:val="000000" w:themeColor="text1"/>
        </w:rPr>
        <w:t>t</w:t>
      </w:r>
      <w:r w:rsidR="00DD61B4" w:rsidRPr="00D87C5E">
        <w:rPr>
          <w:bCs/>
          <w:color w:val="000000" w:themeColor="text1"/>
        </w:rPr>
        <w:t>he products of cultural preservation projects so that they can contrib</w:t>
      </w:r>
      <w:r w:rsidR="00717BE1" w:rsidRPr="00D87C5E">
        <w:rPr>
          <w:bCs/>
          <w:color w:val="000000" w:themeColor="text1"/>
        </w:rPr>
        <w:t>ute</w:t>
      </w:r>
      <w:r w:rsidR="00DD61B4" w:rsidRPr="00D87C5E">
        <w:rPr>
          <w:bCs/>
          <w:color w:val="000000" w:themeColor="text1"/>
        </w:rPr>
        <w:t xml:space="preserve"> to the ongoing transmission of </w:t>
      </w:r>
      <w:r w:rsidR="00717BE1" w:rsidRPr="00D87C5E">
        <w:rPr>
          <w:bCs/>
          <w:color w:val="000000" w:themeColor="text1"/>
        </w:rPr>
        <w:t>I</w:t>
      </w:r>
      <w:r w:rsidR="00DD61B4" w:rsidRPr="00D87C5E">
        <w:rPr>
          <w:bCs/>
          <w:color w:val="000000" w:themeColor="text1"/>
        </w:rPr>
        <w:t>nuit knowledge”</w:t>
      </w:r>
      <w:r w:rsidR="00A13DA2" w:rsidRPr="00D87C5E">
        <w:rPr>
          <w:bCs/>
          <w:color w:val="000000" w:themeColor="text1"/>
        </w:rPr>
        <w:t xml:space="preserve"> </w:t>
      </w:r>
      <w:r w:rsidR="00A13DA2" w:rsidRPr="00D87C5E">
        <w:rPr>
          <w:rStyle w:val="EndnoteReference"/>
          <w:bCs/>
          <w:color w:val="000000" w:themeColor="text1"/>
        </w:rPr>
        <w:endnoteReference w:id="21"/>
      </w:r>
      <w:r w:rsidR="0050196C" w:rsidRPr="00D87C5E">
        <w:rPr>
          <w:bCs/>
          <w:color w:val="000000" w:themeColor="text1"/>
        </w:rPr>
        <w:t>.</w:t>
      </w:r>
      <w:r w:rsidR="006C2B85" w:rsidRPr="00D87C5E">
        <w:rPr>
          <w:bCs/>
          <w:color w:val="000000" w:themeColor="text1"/>
        </w:rPr>
        <w:t xml:space="preserve"> </w:t>
      </w:r>
      <w:r w:rsidR="00DD61B4" w:rsidRPr="00D87C5E">
        <w:rPr>
          <w:bCs/>
          <w:color w:val="000000" w:themeColor="text1"/>
        </w:rPr>
        <w:t>KHS has been able to develop an interactive, multim</w:t>
      </w:r>
      <w:r w:rsidR="00717BE1" w:rsidRPr="00D87C5E">
        <w:rPr>
          <w:bCs/>
          <w:color w:val="000000" w:themeColor="text1"/>
        </w:rPr>
        <w:t>edia</w:t>
      </w:r>
      <w:r w:rsidR="00DD61B4" w:rsidRPr="00D87C5E">
        <w:rPr>
          <w:bCs/>
          <w:color w:val="000000" w:themeColor="text1"/>
        </w:rPr>
        <w:t xml:space="preserve"> cartographic product that allows for the transmi</w:t>
      </w:r>
      <w:r w:rsidR="00155597" w:rsidRPr="00D87C5E">
        <w:rPr>
          <w:bCs/>
          <w:color w:val="000000" w:themeColor="text1"/>
        </w:rPr>
        <w:t>ss</w:t>
      </w:r>
      <w:r w:rsidR="00DD61B4" w:rsidRPr="00D87C5E">
        <w:rPr>
          <w:bCs/>
          <w:color w:val="000000" w:themeColor="text1"/>
        </w:rPr>
        <w:t>ion of Inuit traditiona</w:t>
      </w:r>
      <w:r w:rsidR="00155597" w:rsidRPr="00D87C5E">
        <w:rPr>
          <w:bCs/>
          <w:color w:val="000000" w:themeColor="text1"/>
        </w:rPr>
        <w:t>l</w:t>
      </w:r>
      <w:r w:rsidR="00DD61B4" w:rsidRPr="00D87C5E">
        <w:rPr>
          <w:bCs/>
          <w:color w:val="000000" w:themeColor="text1"/>
        </w:rPr>
        <w:t xml:space="preserve"> knowledge through the voices of Inuit knowledge holders themselves. In the Kitikmeot Place Names atlas, we </w:t>
      </w:r>
      <w:r w:rsidR="00A8017A" w:rsidRPr="00D87C5E">
        <w:rPr>
          <w:bCs/>
          <w:color w:val="000000" w:themeColor="text1"/>
        </w:rPr>
        <w:t xml:space="preserve">see </w:t>
      </w:r>
      <w:r w:rsidR="00DD61B4" w:rsidRPr="00D87C5E">
        <w:rPr>
          <w:bCs/>
          <w:color w:val="000000" w:themeColor="text1"/>
        </w:rPr>
        <w:t xml:space="preserve">the beginnings of an Inuit adaptation </w:t>
      </w:r>
      <w:r w:rsidR="00717BE1" w:rsidRPr="00D87C5E">
        <w:rPr>
          <w:bCs/>
          <w:color w:val="000000" w:themeColor="text1"/>
        </w:rPr>
        <w:t>of</w:t>
      </w:r>
      <w:r w:rsidR="00DD61B4" w:rsidRPr="00D87C5E">
        <w:rPr>
          <w:bCs/>
          <w:color w:val="000000" w:themeColor="text1"/>
        </w:rPr>
        <w:t xml:space="preserve"> the technology of (</w:t>
      </w:r>
      <w:r w:rsidR="00717BE1" w:rsidRPr="00D87C5E">
        <w:rPr>
          <w:bCs/>
          <w:color w:val="000000" w:themeColor="text1"/>
        </w:rPr>
        <w:t>c</w:t>
      </w:r>
      <w:r w:rsidR="00DD61B4" w:rsidRPr="00D87C5E">
        <w:rPr>
          <w:bCs/>
          <w:color w:val="000000" w:themeColor="text1"/>
        </w:rPr>
        <w:t>yber) cartography as an authentic vehicle for the transmission of place related traditional knowledge”</w:t>
      </w:r>
      <w:r w:rsidR="00A13DA2" w:rsidRPr="00D87C5E">
        <w:rPr>
          <w:bCs/>
          <w:color w:val="000000" w:themeColor="text1"/>
        </w:rPr>
        <w:t xml:space="preserve"> </w:t>
      </w:r>
      <w:r w:rsidR="00A13DA2" w:rsidRPr="00D87C5E">
        <w:rPr>
          <w:rStyle w:val="EndnoteReference"/>
          <w:bCs/>
          <w:color w:val="000000" w:themeColor="text1"/>
        </w:rPr>
        <w:endnoteReference w:id="22"/>
      </w:r>
      <w:r w:rsidR="0050196C" w:rsidRPr="00D87C5E">
        <w:rPr>
          <w:bCs/>
          <w:color w:val="000000" w:themeColor="text1"/>
        </w:rPr>
        <w:t>.</w:t>
      </w:r>
      <w:r w:rsidR="00736D06" w:rsidRPr="00D87C5E">
        <w:rPr>
          <w:bCs/>
          <w:color w:val="000000" w:themeColor="text1"/>
        </w:rPr>
        <w:t xml:space="preserve"> </w:t>
      </w:r>
      <w:r w:rsidR="00DD61B4" w:rsidRPr="00D87C5E">
        <w:rPr>
          <w:bCs/>
          <w:color w:val="000000" w:themeColor="text1"/>
        </w:rPr>
        <w:t>Sin</w:t>
      </w:r>
      <w:r w:rsidR="00717BE1" w:rsidRPr="00D87C5E">
        <w:rPr>
          <w:bCs/>
          <w:color w:val="000000" w:themeColor="text1"/>
        </w:rPr>
        <w:t>c</w:t>
      </w:r>
      <w:r w:rsidR="00DD61B4" w:rsidRPr="00D87C5E">
        <w:rPr>
          <w:bCs/>
          <w:color w:val="000000" w:themeColor="text1"/>
        </w:rPr>
        <w:t>e 2014</w:t>
      </w:r>
      <w:r w:rsidR="00736D06" w:rsidRPr="00D87C5E">
        <w:rPr>
          <w:bCs/>
          <w:color w:val="000000" w:themeColor="text1"/>
        </w:rPr>
        <w:t>,</w:t>
      </w:r>
      <w:r w:rsidR="00DD61B4" w:rsidRPr="00D87C5E">
        <w:rPr>
          <w:bCs/>
          <w:color w:val="000000" w:themeColor="text1"/>
        </w:rPr>
        <w:t xml:space="preserve"> the KHS has continued to add content to the Atlas</w:t>
      </w:r>
      <w:r w:rsidR="00736D06" w:rsidRPr="00D87C5E">
        <w:rPr>
          <w:bCs/>
          <w:color w:val="000000" w:themeColor="text1"/>
        </w:rPr>
        <w:t>,</w:t>
      </w:r>
      <w:r w:rsidR="00DD61B4" w:rsidRPr="00D87C5E">
        <w:rPr>
          <w:bCs/>
          <w:color w:val="000000" w:themeColor="text1"/>
        </w:rPr>
        <w:t xml:space="preserve"> and </w:t>
      </w:r>
      <w:r w:rsidR="00155597" w:rsidRPr="00D87C5E">
        <w:rPr>
          <w:bCs/>
          <w:color w:val="000000" w:themeColor="text1"/>
        </w:rPr>
        <w:t>has</w:t>
      </w:r>
      <w:r w:rsidR="00DD61B4" w:rsidRPr="00D87C5E">
        <w:rPr>
          <w:bCs/>
          <w:color w:val="000000" w:themeColor="text1"/>
        </w:rPr>
        <w:t xml:space="preserve"> now expanded it and renamed the atlas as the Atlas of Inuit Place Names</w:t>
      </w:r>
      <w:r w:rsidR="00717BE1" w:rsidRPr="00D87C5E">
        <w:rPr>
          <w:bCs/>
          <w:color w:val="000000" w:themeColor="text1"/>
        </w:rPr>
        <w:t xml:space="preserve"> </w:t>
      </w:r>
      <w:r w:rsidR="00DD61B4" w:rsidRPr="00D87C5E">
        <w:rPr>
          <w:bCs/>
          <w:color w:val="000000" w:themeColor="text1"/>
        </w:rPr>
        <w:t>to reflec</w:t>
      </w:r>
      <w:r w:rsidR="00717BE1" w:rsidRPr="00D87C5E">
        <w:rPr>
          <w:bCs/>
          <w:color w:val="000000" w:themeColor="text1"/>
        </w:rPr>
        <w:t>t</w:t>
      </w:r>
      <w:r w:rsidR="00DD61B4" w:rsidRPr="00D87C5E">
        <w:rPr>
          <w:bCs/>
          <w:color w:val="000000" w:themeColor="text1"/>
        </w:rPr>
        <w:t xml:space="preserve"> the </w:t>
      </w:r>
      <w:r w:rsidR="00A8017A" w:rsidRPr="00D87C5E">
        <w:rPr>
          <w:bCs/>
          <w:color w:val="000000" w:themeColor="text1"/>
        </w:rPr>
        <w:t>f</w:t>
      </w:r>
      <w:r w:rsidR="00DD61B4" w:rsidRPr="00D87C5E">
        <w:rPr>
          <w:bCs/>
          <w:color w:val="000000" w:themeColor="text1"/>
        </w:rPr>
        <w:t>act that the atlas is being expanded to include place names from across the Arctic</w:t>
      </w:r>
      <w:r w:rsidR="00736D06" w:rsidRPr="00D87C5E">
        <w:rPr>
          <w:bCs/>
          <w:color w:val="000000" w:themeColor="text1"/>
        </w:rPr>
        <w:t>,</w:t>
      </w:r>
      <w:r w:rsidR="00DD61B4" w:rsidRPr="00D87C5E">
        <w:rPr>
          <w:bCs/>
          <w:color w:val="000000" w:themeColor="text1"/>
        </w:rPr>
        <w:t xml:space="preserve"> not just the Kitikmeot regio</w:t>
      </w:r>
      <w:r w:rsidR="00717BE1" w:rsidRPr="00D87C5E">
        <w:rPr>
          <w:bCs/>
          <w:color w:val="000000" w:themeColor="text1"/>
        </w:rPr>
        <w:t>n</w:t>
      </w:r>
      <w:r w:rsidR="00DD61B4" w:rsidRPr="00D87C5E">
        <w:rPr>
          <w:bCs/>
          <w:color w:val="000000" w:themeColor="text1"/>
        </w:rPr>
        <w:t>.</w:t>
      </w:r>
    </w:p>
    <w:p w14:paraId="3B8F5A8C" w14:textId="0591910B" w:rsidR="00DD61B4" w:rsidRPr="00D87C5E" w:rsidRDefault="00DD61B4" w:rsidP="0041300B">
      <w:pPr>
        <w:jc w:val="both"/>
        <w:rPr>
          <w:bCs/>
          <w:color w:val="000000" w:themeColor="text1"/>
        </w:rPr>
      </w:pPr>
    </w:p>
    <w:p w14:paraId="3C760C51" w14:textId="60769381" w:rsidR="00DD61B4" w:rsidRPr="00D87C5E" w:rsidRDefault="00DD61B4" w:rsidP="00B4706A">
      <w:pPr>
        <w:ind w:firstLine="720"/>
        <w:jc w:val="both"/>
        <w:rPr>
          <w:bCs/>
          <w:color w:val="000000" w:themeColor="text1"/>
        </w:rPr>
      </w:pPr>
      <w:r w:rsidRPr="00D87C5E">
        <w:rPr>
          <w:bCs/>
          <w:color w:val="000000" w:themeColor="text1"/>
        </w:rPr>
        <w:t>In 2014</w:t>
      </w:r>
      <w:r w:rsidR="00B4706A">
        <w:rPr>
          <w:bCs/>
          <w:color w:val="000000" w:themeColor="text1"/>
        </w:rPr>
        <w:t>,</w:t>
      </w:r>
      <w:r w:rsidRPr="00D87C5E">
        <w:rPr>
          <w:bCs/>
          <w:color w:val="000000" w:themeColor="text1"/>
        </w:rPr>
        <w:t xml:space="preserve"> KHS began a new and innovative mapping venture </w:t>
      </w:r>
      <w:r w:rsidR="00717BE1" w:rsidRPr="00D87C5E">
        <w:rPr>
          <w:bCs/>
          <w:color w:val="000000" w:themeColor="text1"/>
        </w:rPr>
        <w:t>in</w:t>
      </w:r>
      <w:r w:rsidRPr="00D87C5E">
        <w:rPr>
          <w:bCs/>
          <w:color w:val="000000" w:themeColor="text1"/>
        </w:rPr>
        <w:t xml:space="preserve"> co</w:t>
      </w:r>
      <w:r w:rsidR="00717BE1" w:rsidRPr="00D87C5E">
        <w:rPr>
          <w:bCs/>
          <w:color w:val="000000" w:themeColor="text1"/>
        </w:rPr>
        <w:t>o</w:t>
      </w:r>
      <w:r w:rsidRPr="00D87C5E">
        <w:rPr>
          <w:bCs/>
          <w:color w:val="000000" w:themeColor="text1"/>
        </w:rPr>
        <w:t>p</w:t>
      </w:r>
      <w:r w:rsidR="006453BD" w:rsidRPr="00D87C5E">
        <w:rPr>
          <w:bCs/>
          <w:color w:val="000000" w:themeColor="text1"/>
        </w:rPr>
        <w:t>e</w:t>
      </w:r>
      <w:r w:rsidRPr="00D87C5E">
        <w:rPr>
          <w:bCs/>
          <w:color w:val="000000" w:themeColor="text1"/>
        </w:rPr>
        <w:t xml:space="preserve">ration with the GCRC and the National Museum of Denmark to produce the Thule </w:t>
      </w:r>
      <w:r w:rsidR="00717BE1" w:rsidRPr="00D87C5E">
        <w:rPr>
          <w:bCs/>
          <w:color w:val="000000" w:themeColor="text1"/>
        </w:rPr>
        <w:t>A</w:t>
      </w:r>
      <w:r w:rsidRPr="00D87C5E">
        <w:rPr>
          <w:bCs/>
          <w:color w:val="000000" w:themeColor="text1"/>
        </w:rPr>
        <w:t>tlas</w:t>
      </w:r>
      <w:r w:rsidR="000205ED" w:rsidRPr="00D87C5E">
        <w:rPr>
          <w:bCs/>
          <w:color w:val="000000" w:themeColor="text1"/>
        </w:rPr>
        <w:t xml:space="preserve"> </w:t>
      </w:r>
      <w:r w:rsidR="000205ED" w:rsidRPr="00D87C5E">
        <w:rPr>
          <w:rStyle w:val="EndnoteReference"/>
          <w:bCs/>
          <w:color w:val="000000" w:themeColor="text1"/>
        </w:rPr>
        <w:endnoteReference w:id="23"/>
      </w:r>
      <w:r w:rsidRPr="00D87C5E">
        <w:rPr>
          <w:bCs/>
          <w:color w:val="000000" w:themeColor="text1"/>
        </w:rPr>
        <w:t>. Between 1921 and 1924 a Danish</w:t>
      </w:r>
      <w:r w:rsidR="006C2B85" w:rsidRPr="00D87C5E">
        <w:rPr>
          <w:bCs/>
          <w:color w:val="000000" w:themeColor="text1"/>
        </w:rPr>
        <w:t>/</w:t>
      </w:r>
      <w:r w:rsidRPr="00D87C5E">
        <w:rPr>
          <w:bCs/>
          <w:color w:val="000000" w:themeColor="text1"/>
        </w:rPr>
        <w:t>G</w:t>
      </w:r>
      <w:r w:rsidR="00717BE1" w:rsidRPr="00D87C5E">
        <w:rPr>
          <w:bCs/>
          <w:color w:val="000000" w:themeColor="text1"/>
        </w:rPr>
        <w:t>reenlandic</w:t>
      </w:r>
      <w:r w:rsidRPr="00D87C5E">
        <w:rPr>
          <w:bCs/>
          <w:color w:val="000000" w:themeColor="text1"/>
        </w:rPr>
        <w:t xml:space="preserve"> expedition led by Kn</w:t>
      </w:r>
      <w:r w:rsidR="00717BE1" w:rsidRPr="00D87C5E">
        <w:rPr>
          <w:bCs/>
          <w:color w:val="000000" w:themeColor="text1"/>
        </w:rPr>
        <w:t>u</w:t>
      </w:r>
      <w:r w:rsidRPr="00D87C5E">
        <w:rPr>
          <w:bCs/>
          <w:color w:val="000000" w:themeColor="text1"/>
        </w:rPr>
        <w:t>t Rasmussen completed the fir</w:t>
      </w:r>
      <w:r w:rsidR="00717BE1" w:rsidRPr="00D87C5E">
        <w:rPr>
          <w:bCs/>
          <w:color w:val="000000" w:themeColor="text1"/>
        </w:rPr>
        <w:t>st</w:t>
      </w:r>
      <w:r w:rsidRPr="00D87C5E">
        <w:rPr>
          <w:bCs/>
          <w:color w:val="000000" w:themeColor="text1"/>
        </w:rPr>
        <w:t xml:space="preserve"> comprehensive recordin</w:t>
      </w:r>
      <w:r w:rsidR="00717BE1" w:rsidRPr="00D87C5E">
        <w:rPr>
          <w:bCs/>
          <w:color w:val="000000" w:themeColor="text1"/>
        </w:rPr>
        <w:t>g</w:t>
      </w:r>
      <w:r w:rsidRPr="00D87C5E">
        <w:rPr>
          <w:bCs/>
          <w:color w:val="000000" w:themeColor="text1"/>
        </w:rPr>
        <w:t xml:space="preserve"> </w:t>
      </w:r>
      <w:r w:rsidR="00717BE1" w:rsidRPr="00D87C5E">
        <w:rPr>
          <w:bCs/>
          <w:color w:val="000000" w:themeColor="text1"/>
        </w:rPr>
        <w:t>of</w:t>
      </w:r>
      <w:r w:rsidRPr="00D87C5E">
        <w:rPr>
          <w:bCs/>
          <w:color w:val="000000" w:themeColor="text1"/>
        </w:rPr>
        <w:t xml:space="preserve"> Inuit societies in Can</w:t>
      </w:r>
      <w:r w:rsidR="00717BE1" w:rsidRPr="00D87C5E">
        <w:rPr>
          <w:bCs/>
          <w:color w:val="000000" w:themeColor="text1"/>
        </w:rPr>
        <w:t>a</w:t>
      </w:r>
      <w:r w:rsidRPr="00D87C5E">
        <w:rPr>
          <w:bCs/>
          <w:color w:val="000000" w:themeColor="text1"/>
        </w:rPr>
        <w:t xml:space="preserve">da. The expedition collected a vast amount of information in a variety of </w:t>
      </w:r>
      <w:proofErr w:type="gramStart"/>
      <w:r w:rsidRPr="00D87C5E">
        <w:rPr>
          <w:bCs/>
          <w:color w:val="000000" w:themeColor="text1"/>
        </w:rPr>
        <w:t>forms</w:t>
      </w:r>
      <w:r w:rsidR="00736D06" w:rsidRPr="00D87C5E">
        <w:rPr>
          <w:bCs/>
          <w:color w:val="000000" w:themeColor="text1"/>
        </w:rPr>
        <w:t>,</w:t>
      </w:r>
      <w:r w:rsidRPr="00D87C5E">
        <w:rPr>
          <w:bCs/>
          <w:color w:val="000000" w:themeColor="text1"/>
        </w:rPr>
        <w:t xml:space="preserve"> and</w:t>
      </w:r>
      <w:proofErr w:type="gramEnd"/>
      <w:r w:rsidRPr="00D87C5E">
        <w:rPr>
          <w:bCs/>
          <w:color w:val="000000" w:themeColor="text1"/>
        </w:rPr>
        <w:t xml:space="preserve"> is </w:t>
      </w:r>
      <w:r w:rsidR="00A8017A" w:rsidRPr="00D87C5E">
        <w:rPr>
          <w:bCs/>
          <w:color w:val="000000" w:themeColor="text1"/>
        </w:rPr>
        <w:t xml:space="preserve">a </w:t>
      </w:r>
      <w:r w:rsidR="00717BE1" w:rsidRPr="00D87C5E">
        <w:rPr>
          <w:bCs/>
          <w:color w:val="000000" w:themeColor="text1"/>
        </w:rPr>
        <w:t xml:space="preserve">unique and </w:t>
      </w:r>
      <w:r w:rsidR="00A619D7" w:rsidRPr="00D87C5E">
        <w:rPr>
          <w:bCs/>
          <w:color w:val="000000" w:themeColor="text1"/>
        </w:rPr>
        <w:t>comprehensive record of Inuit life at a time when Inuit were still living a pre-Christian world view and material lifestyle. The year 2021 will mark the 100</w:t>
      </w:r>
      <w:r w:rsidR="00A619D7" w:rsidRPr="00D87C5E">
        <w:rPr>
          <w:bCs/>
          <w:color w:val="000000" w:themeColor="text1"/>
          <w:vertAlign w:val="superscript"/>
        </w:rPr>
        <w:t>th</w:t>
      </w:r>
      <w:r w:rsidR="00A619D7" w:rsidRPr="00D87C5E">
        <w:rPr>
          <w:bCs/>
          <w:color w:val="000000" w:themeColor="text1"/>
        </w:rPr>
        <w:t xml:space="preserve"> a</w:t>
      </w:r>
      <w:r w:rsidR="00717BE1" w:rsidRPr="00D87C5E">
        <w:rPr>
          <w:bCs/>
          <w:color w:val="000000" w:themeColor="text1"/>
        </w:rPr>
        <w:t xml:space="preserve">nniversary </w:t>
      </w:r>
      <w:r w:rsidR="00A619D7" w:rsidRPr="00D87C5E">
        <w:rPr>
          <w:bCs/>
          <w:color w:val="000000" w:themeColor="text1"/>
        </w:rPr>
        <w:t>of Rasmussen’s Fifth Thule Expedition</w:t>
      </w:r>
      <w:r w:rsidR="00736D06" w:rsidRPr="00D87C5E">
        <w:rPr>
          <w:bCs/>
          <w:color w:val="000000" w:themeColor="text1"/>
        </w:rPr>
        <w:t>,</w:t>
      </w:r>
      <w:r w:rsidR="00A619D7" w:rsidRPr="00D87C5E">
        <w:rPr>
          <w:bCs/>
          <w:color w:val="000000" w:themeColor="text1"/>
        </w:rPr>
        <w:t xml:space="preserve"> and KHS was looking for a way to commemorate this event. They chose to develop an interactive multi-media atlas called the Thule Atlas to digitally return the wealth of cultural knowledge which resides predominantly in institutions in Denmark to contemporary Canadian Inuit. To do this KHS formed a partnership with the National Museum of Denmark and the GCRC. The National Museum of Denmark agreed to provided information f</w:t>
      </w:r>
      <w:r w:rsidR="00717BE1" w:rsidRPr="00D87C5E">
        <w:rPr>
          <w:bCs/>
          <w:color w:val="000000" w:themeColor="text1"/>
        </w:rPr>
        <w:t>rom</w:t>
      </w:r>
      <w:r w:rsidR="00A619D7" w:rsidRPr="00D87C5E">
        <w:rPr>
          <w:bCs/>
          <w:color w:val="000000" w:themeColor="text1"/>
        </w:rPr>
        <w:t xml:space="preserve"> their large collection of documents and artifacts on the Fifth Thu</w:t>
      </w:r>
      <w:r w:rsidR="00717BE1" w:rsidRPr="00D87C5E">
        <w:rPr>
          <w:bCs/>
          <w:color w:val="000000" w:themeColor="text1"/>
        </w:rPr>
        <w:t>l</w:t>
      </w:r>
      <w:r w:rsidR="00A619D7" w:rsidRPr="00D87C5E">
        <w:rPr>
          <w:bCs/>
          <w:color w:val="000000" w:themeColor="text1"/>
        </w:rPr>
        <w:t>e E</w:t>
      </w:r>
      <w:r w:rsidR="00717BE1" w:rsidRPr="00D87C5E">
        <w:rPr>
          <w:bCs/>
          <w:color w:val="000000" w:themeColor="text1"/>
        </w:rPr>
        <w:t>x</w:t>
      </w:r>
      <w:r w:rsidR="00A619D7" w:rsidRPr="00D87C5E">
        <w:rPr>
          <w:bCs/>
          <w:color w:val="000000" w:themeColor="text1"/>
        </w:rPr>
        <w:t>pedition</w:t>
      </w:r>
      <w:r w:rsidR="00736D06" w:rsidRPr="00D87C5E">
        <w:rPr>
          <w:bCs/>
          <w:color w:val="000000" w:themeColor="text1"/>
        </w:rPr>
        <w:t>,</w:t>
      </w:r>
      <w:r w:rsidR="00A619D7" w:rsidRPr="00D87C5E">
        <w:rPr>
          <w:bCs/>
          <w:color w:val="000000" w:themeColor="text1"/>
        </w:rPr>
        <w:t xml:space="preserve"> and discussions and interaction on the digital retur</w:t>
      </w:r>
      <w:r w:rsidR="00717BE1" w:rsidRPr="00D87C5E">
        <w:rPr>
          <w:bCs/>
          <w:color w:val="000000" w:themeColor="text1"/>
        </w:rPr>
        <w:t>n</w:t>
      </w:r>
      <w:r w:rsidR="00A619D7" w:rsidRPr="00D87C5E">
        <w:rPr>
          <w:bCs/>
          <w:color w:val="000000" w:themeColor="text1"/>
        </w:rPr>
        <w:t xml:space="preserve"> issue continue. There ha</w:t>
      </w:r>
      <w:r w:rsidR="00717BE1" w:rsidRPr="00D87C5E">
        <w:rPr>
          <w:bCs/>
          <w:color w:val="000000" w:themeColor="text1"/>
        </w:rPr>
        <w:t>ve</w:t>
      </w:r>
      <w:r w:rsidR="00A619D7" w:rsidRPr="00D87C5E">
        <w:rPr>
          <w:bCs/>
          <w:color w:val="000000" w:themeColor="text1"/>
        </w:rPr>
        <w:t xml:space="preserve"> been two visits of KHS researchers to Denmark</w:t>
      </w:r>
      <w:r w:rsidR="00736D06" w:rsidRPr="00D87C5E">
        <w:rPr>
          <w:bCs/>
          <w:color w:val="000000" w:themeColor="text1"/>
        </w:rPr>
        <w:t>,</w:t>
      </w:r>
      <w:r w:rsidR="00A619D7" w:rsidRPr="00D87C5E">
        <w:rPr>
          <w:bCs/>
          <w:color w:val="000000" w:themeColor="text1"/>
        </w:rPr>
        <w:t xml:space="preserve"> one of which included Inuit elders. GCRC research</w:t>
      </w:r>
      <w:r w:rsidR="00717BE1" w:rsidRPr="00D87C5E">
        <w:rPr>
          <w:bCs/>
          <w:color w:val="000000" w:themeColor="text1"/>
        </w:rPr>
        <w:t>ers</w:t>
      </w:r>
      <w:r w:rsidR="00A619D7" w:rsidRPr="00D87C5E">
        <w:rPr>
          <w:bCs/>
          <w:color w:val="000000" w:themeColor="text1"/>
        </w:rPr>
        <w:t xml:space="preserve"> have also visited Denmark to discuss technical transfer issues. </w:t>
      </w:r>
    </w:p>
    <w:p w14:paraId="377BDD4D" w14:textId="25E5A94B" w:rsidR="00A619D7" w:rsidRPr="00D87C5E" w:rsidRDefault="00A619D7" w:rsidP="0041300B">
      <w:pPr>
        <w:jc w:val="both"/>
        <w:rPr>
          <w:bCs/>
          <w:color w:val="000000" w:themeColor="text1"/>
        </w:rPr>
      </w:pPr>
    </w:p>
    <w:p w14:paraId="769C5F4F" w14:textId="71FE8FEC" w:rsidR="00A619D7" w:rsidRPr="00D87C5E" w:rsidRDefault="00EA35A1" w:rsidP="0041300B">
      <w:pPr>
        <w:jc w:val="both"/>
        <w:rPr>
          <w:bCs/>
          <w:color w:val="000000" w:themeColor="text1"/>
        </w:rPr>
      </w:pPr>
      <w:r w:rsidRPr="00D87C5E">
        <w:rPr>
          <w:bCs/>
          <w:color w:val="000000" w:themeColor="text1"/>
        </w:rPr>
        <w:tab/>
      </w:r>
      <w:r w:rsidR="00A619D7" w:rsidRPr="00D87C5E">
        <w:rPr>
          <w:bCs/>
          <w:color w:val="000000" w:themeColor="text1"/>
        </w:rPr>
        <w:t>K</w:t>
      </w:r>
      <w:r w:rsidR="005B489B" w:rsidRPr="00D87C5E">
        <w:rPr>
          <w:bCs/>
          <w:color w:val="000000" w:themeColor="text1"/>
        </w:rPr>
        <w:t>H</w:t>
      </w:r>
      <w:r w:rsidR="00A619D7" w:rsidRPr="00D87C5E">
        <w:rPr>
          <w:bCs/>
          <w:color w:val="000000" w:themeColor="text1"/>
        </w:rPr>
        <w:t xml:space="preserve">S outlined the four central requirements they </w:t>
      </w:r>
      <w:r w:rsidR="00717BE1" w:rsidRPr="00D87C5E">
        <w:rPr>
          <w:bCs/>
          <w:color w:val="000000" w:themeColor="text1"/>
        </w:rPr>
        <w:t>need</w:t>
      </w:r>
      <w:r w:rsidR="005B489B" w:rsidRPr="00D87C5E">
        <w:rPr>
          <w:bCs/>
          <w:color w:val="000000" w:themeColor="text1"/>
        </w:rPr>
        <w:t>ed</w:t>
      </w:r>
      <w:r w:rsidR="00A619D7" w:rsidRPr="00D87C5E">
        <w:rPr>
          <w:bCs/>
          <w:color w:val="000000" w:themeColor="text1"/>
        </w:rPr>
        <w:t xml:space="preserve"> to meet the project</w:t>
      </w:r>
      <w:r w:rsidR="005B489B" w:rsidRPr="00D87C5E">
        <w:rPr>
          <w:bCs/>
          <w:color w:val="000000" w:themeColor="text1"/>
        </w:rPr>
        <w:t>’s</w:t>
      </w:r>
      <w:r w:rsidR="00A619D7" w:rsidRPr="00D87C5E">
        <w:rPr>
          <w:bCs/>
          <w:color w:val="000000" w:themeColor="text1"/>
        </w:rPr>
        <w:t xml:space="preserve"> goals. These were: </w:t>
      </w:r>
      <w:r w:rsidR="00A619D7" w:rsidRPr="00D87C5E">
        <w:rPr>
          <w:bCs/>
          <w:color w:val="000000" w:themeColor="text1"/>
        </w:rPr>
        <w:br/>
        <w:t>“ 1. Provide digital access to Inuit knowledge gather</w:t>
      </w:r>
      <w:r w:rsidR="005B489B" w:rsidRPr="00D87C5E">
        <w:rPr>
          <w:bCs/>
          <w:color w:val="000000" w:themeColor="text1"/>
        </w:rPr>
        <w:t>e</w:t>
      </w:r>
      <w:r w:rsidR="00A619D7" w:rsidRPr="00D87C5E">
        <w:rPr>
          <w:bCs/>
          <w:color w:val="000000" w:themeColor="text1"/>
        </w:rPr>
        <w:t xml:space="preserve">d on the expedition; </w:t>
      </w:r>
    </w:p>
    <w:p w14:paraId="1FDC8E96" w14:textId="5BAF544C" w:rsidR="00A619D7" w:rsidRPr="00D87C5E" w:rsidRDefault="00A619D7" w:rsidP="0041300B">
      <w:pPr>
        <w:jc w:val="both"/>
        <w:rPr>
          <w:bCs/>
          <w:color w:val="000000" w:themeColor="text1"/>
        </w:rPr>
      </w:pPr>
      <w:r w:rsidRPr="00D87C5E">
        <w:rPr>
          <w:bCs/>
          <w:color w:val="000000" w:themeColor="text1"/>
        </w:rPr>
        <w:t>2. Provide opportunit</w:t>
      </w:r>
      <w:r w:rsidR="005B489B" w:rsidRPr="00D87C5E">
        <w:rPr>
          <w:bCs/>
          <w:color w:val="000000" w:themeColor="text1"/>
        </w:rPr>
        <w:t>i</w:t>
      </w:r>
      <w:r w:rsidRPr="00D87C5E">
        <w:rPr>
          <w:bCs/>
          <w:color w:val="000000" w:themeColor="text1"/>
        </w:rPr>
        <w:t>es f</w:t>
      </w:r>
      <w:r w:rsidR="005B489B" w:rsidRPr="00D87C5E">
        <w:rPr>
          <w:bCs/>
          <w:color w:val="000000" w:themeColor="text1"/>
        </w:rPr>
        <w:t>or</w:t>
      </w:r>
      <w:r w:rsidRPr="00D87C5E">
        <w:rPr>
          <w:bCs/>
          <w:color w:val="000000" w:themeColor="text1"/>
        </w:rPr>
        <w:t xml:space="preserve"> Inuit to verify and enhance knowledge collected by the expedition;</w:t>
      </w:r>
    </w:p>
    <w:p w14:paraId="5BDA2446" w14:textId="05BF12B1" w:rsidR="00A619D7" w:rsidRPr="00D87C5E" w:rsidRDefault="00A619D7" w:rsidP="0041300B">
      <w:pPr>
        <w:jc w:val="both"/>
        <w:rPr>
          <w:bCs/>
          <w:color w:val="000000" w:themeColor="text1"/>
        </w:rPr>
      </w:pPr>
      <w:r w:rsidRPr="00D87C5E">
        <w:rPr>
          <w:bCs/>
          <w:color w:val="000000" w:themeColor="text1"/>
        </w:rPr>
        <w:t>3. Link the results of contemporary research and Inuit experienc</w:t>
      </w:r>
      <w:r w:rsidR="005B489B" w:rsidRPr="00D87C5E">
        <w:rPr>
          <w:bCs/>
          <w:color w:val="000000" w:themeColor="text1"/>
        </w:rPr>
        <w:t>es</w:t>
      </w:r>
      <w:r w:rsidRPr="00D87C5E">
        <w:rPr>
          <w:bCs/>
          <w:color w:val="000000" w:themeColor="text1"/>
        </w:rPr>
        <w:t xml:space="preserve"> to expedition findings</w:t>
      </w:r>
      <w:r w:rsidR="006C2B85" w:rsidRPr="00D87C5E">
        <w:rPr>
          <w:bCs/>
          <w:color w:val="000000" w:themeColor="text1"/>
        </w:rPr>
        <w:t>;</w:t>
      </w:r>
    </w:p>
    <w:p w14:paraId="6DB94905" w14:textId="585B927E" w:rsidR="00A619D7" w:rsidRPr="00D87C5E" w:rsidRDefault="00A619D7" w:rsidP="0041300B">
      <w:pPr>
        <w:jc w:val="both"/>
        <w:rPr>
          <w:bCs/>
          <w:color w:val="000000" w:themeColor="text1"/>
        </w:rPr>
      </w:pPr>
      <w:r w:rsidRPr="00D87C5E">
        <w:rPr>
          <w:bCs/>
          <w:color w:val="000000" w:themeColor="text1"/>
        </w:rPr>
        <w:t>4. Creat</w:t>
      </w:r>
      <w:r w:rsidR="005B489B" w:rsidRPr="00D87C5E">
        <w:rPr>
          <w:bCs/>
          <w:color w:val="000000" w:themeColor="text1"/>
        </w:rPr>
        <w:t>e</w:t>
      </w:r>
      <w:r w:rsidRPr="00D87C5E">
        <w:rPr>
          <w:bCs/>
          <w:color w:val="000000" w:themeColor="text1"/>
        </w:rPr>
        <w:t xml:space="preserve"> opportunities for Nunavummiut to interact with expedition objectives and environments in augmented reality </w:t>
      </w:r>
      <w:r w:rsidR="005B489B" w:rsidRPr="00D87C5E">
        <w:rPr>
          <w:bCs/>
          <w:color w:val="000000" w:themeColor="text1"/>
        </w:rPr>
        <w:t>environments</w:t>
      </w:r>
      <w:r w:rsidR="00EA35A1" w:rsidRPr="00D87C5E">
        <w:rPr>
          <w:bCs/>
          <w:color w:val="000000" w:themeColor="text1"/>
        </w:rPr>
        <w:t>.”</w:t>
      </w:r>
      <w:r w:rsidR="000205ED" w:rsidRPr="00D87C5E">
        <w:rPr>
          <w:bCs/>
          <w:color w:val="000000" w:themeColor="text1"/>
        </w:rPr>
        <w:t xml:space="preserve"> </w:t>
      </w:r>
      <w:r w:rsidR="000205ED" w:rsidRPr="00D87C5E">
        <w:rPr>
          <w:rStyle w:val="EndnoteReference"/>
          <w:bCs/>
          <w:color w:val="000000" w:themeColor="text1"/>
        </w:rPr>
        <w:endnoteReference w:id="24"/>
      </w:r>
    </w:p>
    <w:p w14:paraId="79B9CD8C" w14:textId="680F7675" w:rsidR="008B04D4" w:rsidRPr="00D87C5E" w:rsidRDefault="008B04D4" w:rsidP="0041300B">
      <w:pPr>
        <w:jc w:val="both"/>
        <w:rPr>
          <w:bCs/>
          <w:color w:val="000000" w:themeColor="text1"/>
        </w:rPr>
      </w:pPr>
    </w:p>
    <w:p w14:paraId="3440576C" w14:textId="220925FC" w:rsidR="008B04D4" w:rsidRPr="00D87C5E" w:rsidRDefault="00EA35A1" w:rsidP="0041300B">
      <w:pPr>
        <w:jc w:val="both"/>
        <w:rPr>
          <w:bCs/>
          <w:color w:val="000000" w:themeColor="text1"/>
        </w:rPr>
      </w:pPr>
      <w:r w:rsidRPr="00D87C5E">
        <w:rPr>
          <w:bCs/>
          <w:color w:val="000000" w:themeColor="text1"/>
        </w:rPr>
        <w:tab/>
      </w:r>
      <w:r w:rsidR="008B04D4" w:rsidRPr="00D87C5E">
        <w:rPr>
          <w:bCs/>
          <w:color w:val="000000" w:themeColor="text1"/>
        </w:rPr>
        <w:t xml:space="preserve">The </w:t>
      </w:r>
      <w:proofErr w:type="spellStart"/>
      <w:r w:rsidR="008B04D4" w:rsidRPr="00D87C5E">
        <w:rPr>
          <w:bCs/>
          <w:color w:val="000000" w:themeColor="text1"/>
        </w:rPr>
        <w:t>Nunaliit</w:t>
      </w:r>
      <w:proofErr w:type="spellEnd"/>
      <w:r w:rsidR="008B04D4" w:rsidRPr="00D87C5E">
        <w:rPr>
          <w:bCs/>
          <w:color w:val="000000" w:themeColor="text1"/>
        </w:rPr>
        <w:t xml:space="preserve"> </w:t>
      </w:r>
      <w:proofErr w:type="spellStart"/>
      <w:r w:rsidR="008B04D4" w:rsidRPr="00D87C5E">
        <w:rPr>
          <w:bCs/>
          <w:color w:val="000000" w:themeColor="text1"/>
        </w:rPr>
        <w:t>Cybercartographic</w:t>
      </w:r>
      <w:proofErr w:type="spellEnd"/>
      <w:r w:rsidR="008B04D4" w:rsidRPr="00D87C5E">
        <w:rPr>
          <w:bCs/>
          <w:color w:val="000000" w:themeColor="text1"/>
        </w:rPr>
        <w:t xml:space="preserve"> Atlas Framework described earlier in this chapter was the foundation of the approach developed to meet the four objectives. I</w:t>
      </w:r>
      <w:r w:rsidR="005B489B" w:rsidRPr="00D87C5E">
        <w:rPr>
          <w:bCs/>
          <w:color w:val="000000" w:themeColor="text1"/>
        </w:rPr>
        <w:t>t</w:t>
      </w:r>
      <w:r w:rsidR="008B04D4" w:rsidRPr="00D87C5E">
        <w:rPr>
          <w:bCs/>
          <w:color w:val="000000" w:themeColor="text1"/>
        </w:rPr>
        <w:t xml:space="preserve"> tells stories and highlights relationships between multiple types of information and sources</w:t>
      </w:r>
      <w:r w:rsidR="005B489B" w:rsidRPr="00D87C5E">
        <w:rPr>
          <w:bCs/>
          <w:color w:val="000000" w:themeColor="text1"/>
        </w:rPr>
        <w:t xml:space="preserve"> </w:t>
      </w:r>
      <w:r w:rsidR="000205ED" w:rsidRPr="00D87C5E">
        <w:rPr>
          <w:rStyle w:val="EndnoteReference"/>
          <w:bCs/>
          <w:color w:val="000000" w:themeColor="text1"/>
        </w:rPr>
        <w:endnoteReference w:id="25"/>
      </w:r>
      <w:r w:rsidR="005B489B" w:rsidRPr="00D87C5E">
        <w:rPr>
          <w:bCs/>
          <w:color w:val="000000" w:themeColor="text1"/>
        </w:rPr>
        <w:t xml:space="preserve"> using location to connect and interact with information sources. </w:t>
      </w:r>
      <w:r w:rsidR="008B04D4" w:rsidRPr="00D87C5E">
        <w:rPr>
          <w:bCs/>
          <w:color w:val="000000" w:themeColor="text1"/>
        </w:rPr>
        <w:t xml:space="preserve">The fact that </w:t>
      </w:r>
      <w:proofErr w:type="spellStart"/>
      <w:r w:rsidR="008B04D4" w:rsidRPr="00D87C5E">
        <w:rPr>
          <w:bCs/>
          <w:color w:val="000000" w:themeColor="text1"/>
        </w:rPr>
        <w:t>Nunaliit</w:t>
      </w:r>
      <w:proofErr w:type="spellEnd"/>
      <w:r w:rsidR="008B04D4" w:rsidRPr="00D87C5E">
        <w:rPr>
          <w:bCs/>
          <w:color w:val="000000" w:themeColor="text1"/>
        </w:rPr>
        <w:t xml:space="preserve"> does not ha</w:t>
      </w:r>
      <w:r w:rsidR="005B489B" w:rsidRPr="00D87C5E">
        <w:rPr>
          <w:bCs/>
          <w:color w:val="000000" w:themeColor="text1"/>
        </w:rPr>
        <w:t>v</w:t>
      </w:r>
      <w:r w:rsidR="008B04D4" w:rsidRPr="00D87C5E">
        <w:rPr>
          <w:bCs/>
          <w:color w:val="000000" w:themeColor="text1"/>
        </w:rPr>
        <w:t>e a fixed schema was particularly important to this project. This allows the flexible organization of data and results in</w:t>
      </w:r>
      <w:r w:rsidR="006453BD" w:rsidRPr="00D87C5E">
        <w:rPr>
          <w:bCs/>
          <w:color w:val="000000" w:themeColor="text1"/>
        </w:rPr>
        <w:t xml:space="preserve"> a</w:t>
      </w:r>
      <w:r w:rsidR="008B04D4" w:rsidRPr="00D87C5E">
        <w:rPr>
          <w:bCs/>
          <w:color w:val="000000" w:themeColor="text1"/>
        </w:rPr>
        <w:t xml:space="preserve"> large </w:t>
      </w:r>
      <w:r w:rsidR="005B489B" w:rsidRPr="00D87C5E">
        <w:rPr>
          <w:bCs/>
          <w:color w:val="000000" w:themeColor="text1"/>
        </w:rPr>
        <w:t>non-linear</w:t>
      </w:r>
      <w:r w:rsidR="008B04D4" w:rsidRPr="00D87C5E">
        <w:rPr>
          <w:bCs/>
          <w:color w:val="000000" w:themeColor="text1"/>
        </w:rPr>
        <w:t xml:space="preserve"> web of knowledge which can be presented in many ways. “Th</w:t>
      </w:r>
      <w:r w:rsidR="005B489B" w:rsidRPr="00D87C5E">
        <w:rPr>
          <w:bCs/>
          <w:color w:val="000000" w:themeColor="text1"/>
        </w:rPr>
        <w:t>is</w:t>
      </w:r>
      <w:r w:rsidR="008B04D4" w:rsidRPr="00D87C5E">
        <w:rPr>
          <w:bCs/>
          <w:color w:val="000000" w:themeColor="text1"/>
        </w:rPr>
        <w:t xml:space="preserve"> unique design becomes particularly important in terms </w:t>
      </w:r>
      <w:r w:rsidR="005B489B" w:rsidRPr="00D87C5E">
        <w:rPr>
          <w:bCs/>
          <w:color w:val="000000" w:themeColor="text1"/>
        </w:rPr>
        <w:t>of</w:t>
      </w:r>
      <w:r w:rsidR="008B04D4" w:rsidRPr="00D87C5E">
        <w:rPr>
          <w:bCs/>
          <w:color w:val="000000" w:themeColor="text1"/>
        </w:rPr>
        <w:t xml:space="preserve"> a desire to create a database of Inuit knowledge that is actually </w:t>
      </w:r>
      <w:r w:rsidR="005B489B" w:rsidRPr="00D87C5E">
        <w:rPr>
          <w:bCs/>
          <w:color w:val="000000" w:themeColor="text1"/>
        </w:rPr>
        <w:t>amenable</w:t>
      </w:r>
      <w:r w:rsidR="008B04D4" w:rsidRPr="00D87C5E">
        <w:rPr>
          <w:bCs/>
          <w:color w:val="000000" w:themeColor="text1"/>
        </w:rPr>
        <w:t xml:space="preserve"> to Inuit s</w:t>
      </w:r>
      <w:r w:rsidR="005B489B" w:rsidRPr="00D87C5E">
        <w:rPr>
          <w:bCs/>
          <w:color w:val="000000" w:themeColor="text1"/>
        </w:rPr>
        <w:t>tructures</w:t>
      </w:r>
      <w:r w:rsidR="008B04D4" w:rsidRPr="00D87C5E">
        <w:rPr>
          <w:bCs/>
          <w:color w:val="000000" w:themeColor="text1"/>
        </w:rPr>
        <w:t xml:space="preserve"> for s</w:t>
      </w:r>
      <w:r w:rsidR="005B489B" w:rsidRPr="00D87C5E">
        <w:rPr>
          <w:bCs/>
          <w:color w:val="000000" w:themeColor="text1"/>
        </w:rPr>
        <w:t>to</w:t>
      </w:r>
      <w:r w:rsidR="008B04D4" w:rsidRPr="00D87C5E">
        <w:rPr>
          <w:bCs/>
          <w:color w:val="000000" w:themeColor="text1"/>
        </w:rPr>
        <w:t>r</w:t>
      </w:r>
      <w:r w:rsidR="005B489B" w:rsidRPr="00D87C5E">
        <w:rPr>
          <w:bCs/>
          <w:color w:val="000000" w:themeColor="text1"/>
        </w:rPr>
        <w:t>ing</w:t>
      </w:r>
      <w:r w:rsidR="008B04D4" w:rsidRPr="00D87C5E">
        <w:rPr>
          <w:bCs/>
          <w:color w:val="000000" w:themeColor="text1"/>
        </w:rPr>
        <w:t>, teaching and using knowledge”</w:t>
      </w:r>
      <w:r w:rsidR="000205ED" w:rsidRPr="00D87C5E">
        <w:rPr>
          <w:rStyle w:val="EndnoteReference"/>
          <w:bCs/>
          <w:color w:val="000000" w:themeColor="text1"/>
        </w:rPr>
        <w:endnoteReference w:id="26"/>
      </w:r>
      <w:r w:rsidR="008B04D4" w:rsidRPr="00D87C5E">
        <w:rPr>
          <w:bCs/>
          <w:color w:val="000000" w:themeColor="text1"/>
        </w:rPr>
        <w:t>.</w:t>
      </w:r>
      <w:r w:rsidR="00736D06" w:rsidRPr="00D87C5E">
        <w:rPr>
          <w:bCs/>
          <w:color w:val="000000" w:themeColor="text1"/>
        </w:rPr>
        <w:t xml:space="preserve"> </w:t>
      </w:r>
    </w:p>
    <w:p w14:paraId="3ACA0149" w14:textId="72A020FD" w:rsidR="008B04D4" w:rsidRPr="00D87C5E" w:rsidRDefault="008B04D4" w:rsidP="0041300B">
      <w:pPr>
        <w:jc w:val="both"/>
        <w:rPr>
          <w:bCs/>
          <w:color w:val="000000" w:themeColor="text1"/>
        </w:rPr>
      </w:pPr>
    </w:p>
    <w:p w14:paraId="6FA66E39" w14:textId="4C0FBF2B" w:rsidR="006453BD" w:rsidRPr="00D87C5E" w:rsidRDefault="00EA35A1" w:rsidP="006453BD">
      <w:pPr>
        <w:pStyle w:val="Normal1"/>
        <w:pBdr>
          <w:top w:val="nil"/>
          <w:left w:val="nil"/>
          <w:bottom w:val="nil"/>
          <w:right w:val="nil"/>
          <w:between w:val="nil"/>
        </w:pBdr>
        <w:jc w:val="both"/>
        <w:rPr>
          <w:rFonts w:ascii="Times New Roman" w:eastAsia="Times New Roman" w:hAnsi="Times New Roman" w:cs="Times New Roman"/>
          <w:bCs/>
          <w:color w:val="000000" w:themeColor="text1"/>
        </w:rPr>
      </w:pPr>
      <w:r w:rsidRPr="00D87C5E">
        <w:rPr>
          <w:rFonts w:ascii="Times New Roman" w:eastAsia="Times New Roman" w:hAnsi="Times New Roman" w:cs="Times New Roman"/>
          <w:bCs/>
          <w:color w:val="000000" w:themeColor="text1"/>
        </w:rPr>
        <w:lastRenderedPageBreak/>
        <w:tab/>
      </w:r>
      <w:r w:rsidR="008B04D4" w:rsidRPr="00D87C5E">
        <w:rPr>
          <w:rFonts w:ascii="Times New Roman" w:eastAsia="Times New Roman" w:hAnsi="Times New Roman" w:cs="Times New Roman"/>
          <w:bCs/>
          <w:color w:val="000000" w:themeColor="text1"/>
        </w:rPr>
        <w:t>The interface design of the Atlas was created to meet the needs of different audiences including Inuit elders, community members and academic researchers. This resulted in three different</w:t>
      </w:r>
      <w:r w:rsidR="006453BD" w:rsidRPr="00D87C5E">
        <w:rPr>
          <w:rFonts w:ascii="Times New Roman" w:eastAsia="Times New Roman" w:hAnsi="Times New Roman" w:cs="Times New Roman"/>
          <w:bCs/>
          <w:color w:val="000000" w:themeColor="text1"/>
        </w:rPr>
        <w:t xml:space="preserve"> </w:t>
      </w:r>
      <w:r w:rsidR="008B04D4" w:rsidRPr="00D87C5E">
        <w:rPr>
          <w:rFonts w:ascii="Times New Roman" w:eastAsia="Times New Roman" w:hAnsi="Times New Roman" w:cs="Times New Roman"/>
          <w:bCs/>
          <w:color w:val="000000" w:themeColor="text1"/>
        </w:rPr>
        <w:t>but interconnected interface forms as shown in</w:t>
      </w:r>
      <w:r w:rsidR="00D96777" w:rsidRPr="00D87C5E">
        <w:rPr>
          <w:rFonts w:ascii="Times New Roman" w:eastAsia="Times New Roman" w:hAnsi="Times New Roman" w:cs="Times New Roman"/>
          <w:bCs/>
          <w:color w:val="000000" w:themeColor="text1"/>
        </w:rPr>
        <w:t xml:space="preserve"> Figure </w:t>
      </w:r>
      <w:r w:rsidR="006453BD" w:rsidRPr="00D87C5E">
        <w:rPr>
          <w:rFonts w:ascii="Times New Roman" w:eastAsia="Times New Roman" w:hAnsi="Times New Roman" w:cs="Times New Roman"/>
          <w:bCs/>
          <w:color w:val="000000" w:themeColor="text1"/>
        </w:rPr>
        <w:t>2</w:t>
      </w:r>
      <w:r w:rsidR="00D96777" w:rsidRPr="00D87C5E">
        <w:rPr>
          <w:rFonts w:ascii="Times New Roman" w:eastAsia="Times New Roman" w:hAnsi="Times New Roman" w:cs="Times New Roman"/>
          <w:bCs/>
          <w:color w:val="000000" w:themeColor="text1"/>
        </w:rPr>
        <w:t>.</w:t>
      </w:r>
      <w:r w:rsidR="008B04D4" w:rsidRPr="00D87C5E">
        <w:rPr>
          <w:rFonts w:ascii="Times New Roman" w:eastAsia="Times New Roman" w:hAnsi="Times New Roman" w:cs="Times New Roman"/>
          <w:bCs/>
          <w:color w:val="000000" w:themeColor="text1"/>
        </w:rPr>
        <w:t xml:space="preserve">  </w:t>
      </w:r>
    </w:p>
    <w:p w14:paraId="57D4DBAE" w14:textId="1BFC826C" w:rsidR="00581C9A" w:rsidRPr="00D87C5E" w:rsidRDefault="00581C9A" w:rsidP="006453BD">
      <w:pPr>
        <w:pStyle w:val="Normal1"/>
        <w:pBdr>
          <w:top w:val="nil"/>
          <w:left w:val="nil"/>
          <w:bottom w:val="nil"/>
          <w:right w:val="nil"/>
          <w:between w:val="nil"/>
        </w:pBdr>
        <w:jc w:val="both"/>
        <w:rPr>
          <w:rFonts w:ascii="Times New Roman" w:eastAsia="Times New Roman" w:hAnsi="Times New Roman" w:cs="Times New Roman"/>
          <w:bCs/>
          <w:color w:val="000000" w:themeColor="text1"/>
        </w:rPr>
      </w:pPr>
    </w:p>
    <w:p w14:paraId="41242567" w14:textId="2C017834" w:rsidR="00581C9A" w:rsidRPr="00D87C5E" w:rsidRDefault="00581C9A" w:rsidP="006453BD">
      <w:pPr>
        <w:pStyle w:val="Normal1"/>
        <w:pBdr>
          <w:top w:val="nil"/>
          <w:left w:val="nil"/>
          <w:bottom w:val="nil"/>
          <w:right w:val="nil"/>
          <w:between w:val="nil"/>
        </w:pBdr>
        <w:jc w:val="both"/>
        <w:rPr>
          <w:rFonts w:ascii="Times New Roman" w:eastAsia="Times New Roman" w:hAnsi="Times New Roman" w:cs="Times New Roman"/>
          <w:b/>
          <w:color w:val="000000" w:themeColor="text1"/>
        </w:rPr>
      </w:pPr>
      <w:r w:rsidRPr="00D87C5E">
        <w:rPr>
          <w:rFonts w:ascii="Times New Roman" w:eastAsia="Times New Roman" w:hAnsi="Times New Roman" w:cs="Times New Roman"/>
          <w:b/>
          <w:color w:val="000000" w:themeColor="text1"/>
        </w:rPr>
        <w:t>INSERT FIGURE 2</w:t>
      </w:r>
    </w:p>
    <w:p w14:paraId="3C624783" w14:textId="77777777" w:rsidR="00B43335" w:rsidRDefault="00B43335" w:rsidP="00EB5E05">
      <w:pPr>
        <w:pStyle w:val="Normal1"/>
        <w:pBdr>
          <w:top w:val="nil"/>
          <w:left w:val="nil"/>
          <w:bottom w:val="nil"/>
          <w:right w:val="nil"/>
          <w:between w:val="nil"/>
        </w:pBdr>
        <w:jc w:val="both"/>
        <w:rPr>
          <w:rFonts w:ascii="Times New Roman" w:eastAsia="Times New Roman" w:hAnsi="Times New Roman" w:cs="Times New Roman"/>
          <w:lang w:eastAsia="en-US"/>
        </w:rPr>
      </w:pPr>
    </w:p>
    <w:p w14:paraId="732C0B8B" w14:textId="30F4DA2A" w:rsidR="008A6695" w:rsidRPr="00D87C5E" w:rsidRDefault="006453BD" w:rsidP="00EB5E05">
      <w:pPr>
        <w:pStyle w:val="Normal1"/>
        <w:pBdr>
          <w:top w:val="nil"/>
          <w:left w:val="nil"/>
          <w:bottom w:val="nil"/>
          <w:right w:val="nil"/>
          <w:between w:val="nil"/>
        </w:pBdr>
        <w:jc w:val="both"/>
        <w:rPr>
          <w:rFonts w:ascii="Times New Roman" w:hAnsi="Times New Roman" w:cs="Times New Roman"/>
          <w:bCs/>
          <w:color w:val="000000" w:themeColor="text1"/>
        </w:rPr>
      </w:pPr>
      <w:r w:rsidRPr="00D87C5E">
        <w:rPr>
          <w:rFonts w:ascii="Times New Roman" w:eastAsia="Times New Roman" w:hAnsi="Times New Roman" w:cs="Times New Roman"/>
          <w:b/>
          <w:bCs/>
          <w:color w:val="000000"/>
        </w:rPr>
        <w:t xml:space="preserve">Figure </w:t>
      </w:r>
      <w:r w:rsidR="00581C9A" w:rsidRPr="00D87C5E">
        <w:rPr>
          <w:rFonts w:ascii="Times New Roman" w:eastAsia="Times New Roman" w:hAnsi="Times New Roman" w:cs="Times New Roman"/>
          <w:b/>
          <w:bCs/>
          <w:color w:val="000000"/>
        </w:rPr>
        <w:t>2</w:t>
      </w:r>
      <w:r w:rsidRPr="00D87C5E">
        <w:rPr>
          <w:rFonts w:ascii="Times New Roman" w:eastAsia="Times New Roman" w:hAnsi="Times New Roman" w:cs="Times New Roman"/>
          <w:b/>
          <w:bCs/>
          <w:color w:val="000000"/>
        </w:rPr>
        <w:t>. Select categories of knowledge tiles available to be explored by Atlas users.</w:t>
      </w:r>
      <w:r w:rsidRPr="00D87C5E">
        <w:rPr>
          <w:rFonts w:ascii="Times New Roman" w:eastAsia="Times New Roman" w:hAnsi="Times New Roman" w:cs="Times New Roman"/>
          <w:color w:val="000000"/>
        </w:rPr>
        <w:t xml:space="preserve"> </w:t>
      </w:r>
      <w:r w:rsidR="00EB5E05" w:rsidRPr="00D87C5E">
        <w:rPr>
          <w:rFonts w:ascii="Times New Roman" w:hAnsi="Times New Roman" w:cs="Times New Roman"/>
          <w:bCs/>
          <w:color w:val="000000" w:themeColor="text1"/>
        </w:rPr>
        <w:t xml:space="preserve"> </w:t>
      </w:r>
      <w:r w:rsidR="00EB5E05" w:rsidRPr="00D87C5E">
        <w:rPr>
          <w:rStyle w:val="EndnoteReference"/>
          <w:rFonts w:ascii="Times New Roman" w:hAnsi="Times New Roman" w:cs="Times New Roman"/>
          <w:bCs/>
          <w:color w:val="000000" w:themeColor="text1"/>
        </w:rPr>
        <w:endnoteReference w:id="27"/>
      </w:r>
      <w:r w:rsidR="0053474A" w:rsidRPr="00D87C5E">
        <w:rPr>
          <w:rFonts w:ascii="Times New Roman" w:hAnsi="Times New Roman" w:cs="Times New Roman"/>
          <w:bCs/>
          <w:color w:val="000000" w:themeColor="text1"/>
        </w:rPr>
        <w:t xml:space="preserve">. </w:t>
      </w:r>
    </w:p>
    <w:p w14:paraId="20614570" w14:textId="77777777" w:rsidR="008A6695" w:rsidRPr="00D87C5E" w:rsidRDefault="008A6695" w:rsidP="00EB5E05">
      <w:pPr>
        <w:pStyle w:val="Normal1"/>
        <w:pBdr>
          <w:top w:val="nil"/>
          <w:left w:val="nil"/>
          <w:bottom w:val="nil"/>
          <w:right w:val="nil"/>
          <w:between w:val="nil"/>
        </w:pBdr>
        <w:jc w:val="both"/>
        <w:rPr>
          <w:rFonts w:ascii="Times New Roman" w:hAnsi="Times New Roman" w:cs="Times New Roman"/>
          <w:bCs/>
          <w:color w:val="000000" w:themeColor="text1"/>
        </w:rPr>
      </w:pPr>
    </w:p>
    <w:p w14:paraId="03F7BD7C" w14:textId="1325B4D5" w:rsidR="00B75BB2" w:rsidRPr="00D87C5E" w:rsidRDefault="00EA35A1" w:rsidP="00EB5E05">
      <w:pPr>
        <w:pStyle w:val="Normal1"/>
        <w:pBdr>
          <w:top w:val="nil"/>
          <w:left w:val="nil"/>
          <w:bottom w:val="nil"/>
          <w:right w:val="nil"/>
          <w:between w:val="nil"/>
        </w:pBdr>
        <w:jc w:val="both"/>
        <w:rPr>
          <w:rFonts w:ascii="Times New Roman" w:eastAsia="Times New Roman" w:hAnsi="Times New Roman" w:cs="Times New Roman"/>
          <w:color w:val="000000"/>
        </w:rPr>
      </w:pPr>
      <w:r w:rsidRPr="00D87C5E">
        <w:rPr>
          <w:rFonts w:ascii="Times New Roman" w:hAnsi="Times New Roman" w:cs="Times New Roman"/>
          <w:bCs/>
          <w:color w:val="000000" w:themeColor="text1"/>
        </w:rPr>
        <w:tab/>
      </w:r>
      <w:r w:rsidR="0053474A" w:rsidRPr="00D87C5E">
        <w:rPr>
          <w:rFonts w:ascii="Times New Roman" w:hAnsi="Times New Roman" w:cs="Times New Roman"/>
          <w:bCs/>
          <w:color w:val="000000" w:themeColor="text1"/>
        </w:rPr>
        <w:t xml:space="preserve">The first interface </w:t>
      </w:r>
      <w:r w:rsidR="005B489B" w:rsidRPr="00D87C5E">
        <w:rPr>
          <w:rFonts w:ascii="Times New Roman" w:hAnsi="Times New Roman" w:cs="Times New Roman"/>
          <w:bCs/>
          <w:color w:val="000000" w:themeColor="text1"/>
        </w:rPr>
        <w:t>allows users</w:t>
      </w:r>
      <w:r w:rsidR="0053474A" w:rsidRPr="00D87C5E">
        <w:rPr>
          <w:rFonts w:ascii="Times New Roman" w:hAnsi="Times New Roman" w:cs="Times New Roman"/>
          <w:bCs/>
          <w:color w:val="000000" w:themeColor="text1"/>
        </w:rPr>
        <w:t xml:space="preserve"> to access all information</w:t>
      </w:r>
      <w:r w:rsidR="005B489B" w:rsidRPr="00D87C5E">
        <w:rPr>
          <w:rFonts w:ascii="Times New Roman" w:hAnsi="Times New Roman" w:cs="Times New Roman"/>
          <w:bCs/>
          <w:color w:val="000000" w:themeColor="text1"/>
        </w:rPr>
        <w:t xml:space="preserve"> ca</w:t>
      </w:r>
      <w:r w:rsidR="0053474A" w:rsidRPr="00D87C5E">
        <w:rPr>
          <w:rFonts w:ascii="Times New Roman" w:hAnsi="Times New Roman" w:cs="Times New Roman"/>
          <w:bCs/>
          <w:color w:val="000000" w:themeColor="text1"/>
        </w:rPr>
        <w:t>rtographically</w:t>
      </w:r>
      <w:r w:rsidR="005B489B" w:rsidRPr="00D87C5E">
        <w:rPr>
          <w:rFonts w:ascii="Times New Roman" w:hAnsi="Times New Roman" w:cs="Times New Roman"/>
          <w:bCs/>
          <w:color w:val="000000" w:themeColor="text1"/>
        </w:rPr>
        <w:t>;</w:t>
      </w:r>
      <w:r w:rsidR="0053474A" w:rsidRPr="00D87C5E">
        <w:rPr>
          <w:rFonts w:ascii="Times New Roman" w:hAnsi="Times New Roman" w:cs="Times New Roman"/>
          <w:bCs/>
          <w:color w:val="000000" w:themeColor="text1"/>
        </w:rPr>
        <w:t xml:space="preserve"> the second provides access to interactive PDF version</w:t>
      </w:r>
      <w:r w:rsidR="005B489B" w:rsidRPr="00D87C5E">
        <w:rPr>
          <w:rFonts w:ascii="Times New Roman" w:hAnsi="Times New Roman" w:cs="Times New Roman"/>
          <w:bCs/>
          <w:color w:val="000000" w:themeColor="text1"/>
        </w:rPr>
        <w:t>s</w:t>
      </w:r>
      <w:r w:rsidR="0053474A" w:rsidRPr="00D87C5E">
        <w:rPr>
          <w:rFonts w:ascii="Times New Roman" w:hAnsi="Times New Roman" w:cs="Times New Roman"/>
          <w:bCs/>
          <w:color w:val="000000" w:themeColor="text1"/>
        </w:rPr>
        <w:t xml:space="preserve"> of all published Fifth Thule Expedition reports</w:t>
      </w:r>
      <w:r w:rsidR="005B489B" w:rsidRPr="00D87C5E">
        <w:rPr>
          <w:rFonts w:ascii="Times New Roman" w:hAnsi="Times New Roman" w:cs="Times New Roman"/>
          <w:bCs/>
          <w:color w:val="000000" w:themeColor="text1"/>
        </w:rPr>
        <w:t>.</w:t>
      </w:r>
      <w:r w:rsidR="0053474A" w:rsidRPr="00D87C5E">
        <w:rPr>
          <w:rFonts w:ascii="Times New Roman" w:hAnsi="Times New Roman" w:cs="Times New Roman"/>
          <w:bCs/>
          <w:color w:val="000000" w:themeColor="text1"/>
        </w:rPr>
        <w:t xml:space="preserve"> A parallel version of these reports has been designed to allow community</w:t>
      </w:r>
      <w:r w:rsidR="005B489B" w:rsidRPr="00D87C5E">
        <w:rPr>
          <w:rFonts w:ascii="Times New Roman" w:hAnsi="Times New Roman" w:cs="Times New Roman"/>
          <w:bCs/>
          <w:color w:val="000000" w:themeColor="text1"/>
        </w:rPr>
        <w:t>-</w:t>
      </w:r>
      <w:r w:rsidR="0053474A" w:rsidRPr="00D87C5E">
        <w:rPr>
          <w:rFonts w:ascii="Times New Roman" w:hAnsi="Times New Roman" w:cs="Times New Roman"/>
          <w:bCs/>
          <w:color w:val="000000" w:themeColor="text1"/>
        </w:rPr>
        <w:t xml:space="preserve">based input whether this </w:t>
      </w:r>
      <w:r w:rsidR="005B489B" w:rsidRPr="00D87C5E">
        <w:rPr>
          <w:rFonts w:ascii="Times New Roman" w:hAnsi="Times New Roman" w:cs="Times New Roman"/>
          <w:bCs/>
          <w:color w:val="000000" w:themeColor="text1"/>
        </w:rPr>
        <w:t>be</w:t>
      </w:r>
      <w:r w:rsidR="0053474A" w:rsidRPr="00D87C5E">
        <w:rPr>
          <w:rFonts w:ascii="Times New Roman" w:hAnsi="Times New Roman" w:cs="Times New Roman"/>
          <w:bCs/>
          <w:color w:val="000000" w:themeColor="text1"/>
        </w:rPr>
        <w:t xml:space="preserve"> a photograph, a </w:t>
      </w:r>
      <w:r w:rsidR="005B489B" w:rsidRPr="00D87C5E">
        <w:rPr>
          <w:rFonts w:ascii="Times New Roman" w:hAnsi="Times New Roman" w:cs="Times New Roman"/>
          <w:bCs/>
          <w:color w:val="000000" w:themeColor="text1"/>
        </w:rPr>
        <w:t>book page</w:t>
      </w:r>
      <w:r w:rsidR="0053474A" w:rsidRPr="00D87C5E">
        <w:rPr>
          <w:rFonts w:ascii="Times New Roman" w:hAnsi="Times New Roman" w:cs="Times New Roman"/>
          <w:bCs/>
          <w:color w:val="000000" w:themeColor="text1"/>
        </w:rPr>
        <w:t xml:space="preserve"> or a </w:t>
      </w:r>
      <w:r w:rsidR="005B489B" w:rsidRPr="00D87C5E">
        <w:rPr>
          <w:rFonts w:ascii="Times New Roman" w:hAnsi="Times New Roman" w:cs="Times New Roman"/>
          <w:bCs/>
          <w:color w:val="000000" w:themeColor="text1"/>
        </w:rPr>
        <w:t>transcribed song.</w:t>
      </w:r>
      <w:r w:rsidR="0053474A" w:rsidRPr="00D87C5E">
        <w:rPr>
          <w:rFonts w:ascii="Times New Roman" w:hAnsi="Times New Roman" w:cs="Times New Roman"/>
          <w:bCs/>
          <w:color w:val="000000" w:themeColor="text1"/>
        </w:rPr>
        <w:t xml:space="preserve">  This allows the amendment of the expedition information and placing it in a contemporary Inuit context by uploading videos, songs and other material. The third kind of interface allows users to access information by subject categories such as oral traditions, place names, photographs etc. This interface consists of a series of visual t</w:t>
      </w:r>
      <w:r w:rsidR="005B489B" w:rsidRPr="00D87C5E">
        <w:rPr>
          <w:rFonts w:ascii="Times New Roman" w:hAnsi="Times New Roman" w:cs="Times New Roman"/>
          <w:bCs/>
          <w:color w:val="000000" w:themeColor="text1"/>
        </w:rPr>
        <w:t>ools</w:t>
      </w:r>
      <w:r w:rsidR="0053474A" w:rsidRPr="00D87C5E">
        <w:rPr>
          <w:rFonts w:ascii="Times New Roman" w:hAnsi="Times New Roman" w:cs="Times New Roman"/>
          <w:bCs/>
          <w:color w:val="000000" w:themeColor="text1"/>
        </w:rPr>
        <w:t xml:space="preserve"> and is useful for research users and others interested in a specific topic.</w:t>
      </w:r>
      <w:r w:rsidR="006453BD" w:rsidRPr="00D87C5E">
        <w:rPr>
          <w:rFonts w:ascii="Times New Roman" w:hAnsi="Times New Roman" w:cs="Times New Roman"/>
          <w:bCs/>
          <w:color w:val="000000" w:themeColor="text1"/>
        </w:rPr>
        <w:t xml:space="preserve"> </w:t>
      </w:r>
      <w:r w:rsidR="00B75BB2" w:rsidRPr="00D87C5E">
        <w:rPr>
          <w:rFonts w:ascii="Times New Roman" w:hAnsi="Times New Roman" w:cs="Times New Roman"/>
          <w:color w:val="000000"/>
        </w:rPr>
        <w:t>This interface exists as a series of visual ‘tiles,’ which can be navigated according to the user’s specific interests</w:t>
      </w:r>
      <w:r w:rsidR="006453BD" w:rsidRPr="00D87C5E">
        <w:rPr>
          <w:rFonts w:ascii="Times New Roman" w:hAnsi="Times New Roman" w:cs="Times New Roman"/>
          <w:color w:val="000000"/>
        </w:rPr>
        <w:t>.</w:t>
      </w:r>
    </w:p>
    <w:p w14:paraId="43FE0BAD" w14:textId="0412BDE6" w:rsidR="00155597" w:rsidRPr="00D87C5E" w:rsidRDefault="00155597" w:rsidP="0041300B">
      <w:pPr>
        <w:jc w:val="both"/>
        <w:rPr>
          <w:bCs/>
          <w:color w:val="000000" w:themeColor="text1"/>
        </w:rPr>
      </w:pPr>
    </w:p>
    <w:p w14:paraId="0F39ADB2" w14:textId="11CE7525" w:rsidR="00155597" w:rsidRPr="00D87C5E" w:rsidRDefault="00EA35A1" w:rsidP="0041300B">
      <w:pPr>
        <w:jc w:val="both"/>
        <w:rPr>
          <w:bCs/>
          <w:color w:val="000000" w:themeColor="text1"/>
        </w:rPr>
      </w:pPr>
      <w:r w:rsidRPr="00D87C5E">
        <w:rPr>
          <w:bCs/>
          <w:color w:val="000000" w:themeColor="text1"/>
        </w:rPr>
        <w:tab/>
      </w:r>
      <w:r w:rsidR="00155597" w:rsidRPr="00D87C5E">
        <w:rPr>
          <w:bCs/>
          <w:color w:val="000000" w:themeColor="text1"/>
        </w:rPr>
        <w:t>The Thule Atlas (</w:t>
      </w:r>
      <w:hyperlink r:id="rId10" w:history="1">
        <w:r w:rsidR="005B489B" w:rsidRPr="00D87C5E">
          <w:rPr>
            <w:rStyle w:val="Hyperlink"/>
            <w:bCs/>
          </w:rPr>
          <w:t>www.Thuleatlas.org</w:t>
        </w:r>
      </w:hyperlink>
      <w:r w:rsidR="00155597" w:rsidRPr="00D87C5E">
        <w:rPr>
          <w:bCs/>
          <w:color w:val="000000" w:themeColor="text1"/>
        </w:rPr>
        <w:t>) is a work in progress. It is c</w:t>
      </w:r>
      <w:r w:rsidR="005B489B" w:rsidRPr="00D87C5E">
        <w:rPr>
          <w:bCs/>
          <w:color w:val="000000" w:themeColor="text1"/>
        </w:rPr>
        <w:t>lose</w:t>
      </w:r>
      <w:r w:rsidR="00155597" w:rsidRPr="00D87C5E">
        <w:rPr>
          <w:bCs/>
          <w:color w:val="000000" w:themeColor="text1"/>
        </w:rPr>
        <w:t xml:space="preserve"> to meeting </w:t>
      </w:r>
      <w:r w:rsidR="005B489B" w:rsidRPr="00D87C5E">
        <w:rPr>
          <w:bCs/>
          <w:color w:val="000000" w:themeColor="text1"/>
        </w:rPr>
        <w:t>one</w:t>
      </w:r>
      <w:r w:rsidR="00155597" w:rsidRPr="00D87C5E">
        <w:rPr>
          <w:bCs/>
          <w:color w:val="000000" w:themeColor="text1"/>
        </w:rPr>
        <w:t xml:space="preserve"> of its original goals of digitally returning the information on the Copper Inuit held in the collections of the National Museum of Denmark to the people of Nunavut.</w:t>
      </w:r>
      <w:r w:rsidR="00736D06" w:rsidRPr="00D87C5E">
        <w:rPr>
          <w:bCs/>
          <w:color w:val="000000" w:themeColor="text1"/>
        </w:rPr>
        <w:t xml:space="preserve"> </w:t>
      </w:r>
      <w:r w:rsidR="00155597" w:rsidRPr="00D87C5E">
        <w:rPr>
          <w:bCs/>
          <w:color w:val="000000" w:themeColor="text1"/>
        </w:rPr>
        <w:t xml:space="preserve">In this respect the partnership with the National Museum of Denmark is of great importance. The Museum, KHS and GCRC are breaking new ground with innovative </w:t>
      </w:r>
      <w:r w:rsidR="005B489B" w:rsidRPr="00D87C5E">
        <w:rPr>
          <w:bCs/>
          <w:color w:val="000000" w:themeColor="text1"/>
        </w:rPr>
        <w:t>n</w:t>
      </w:r>
      <w:r w:rsidR="00155597" w:rsidRPr="00D87C5E">
        <w:rPr>
          <w:bCs/>
          <w:color w:val="000000" w:themeColor="text1"/>
        </w:rPr>
        <w:t>ew partnership approaches. In December 2017 a delegation from KHS including two elders visited the Museum to study the co</w:t>
      </w:r>
      <w:r w:rsidR="005B489B" w:rsidRPr="00D87C5E">
        <w:rPr>
          <w:bCs/>
          <w:color w:val="000000" w:themeColor="text1"/>
        </w:rPr>
        <w:t>llections</w:t>
      </w:r>
      <w:r w:rsidR="00155597" w:rsidRPr="00D87C5E">
        <w:rPr>
          <w:bCs/>
          <w:color w:val="000000" w:themeColor="text1"/>
        </w:rPr>
        <w:t xml:space="preserve">. The elders were able to </w:t>
      </w:r>
      <w:r w:rsidR="005B489B" w:rsidRPr="00D87C5E">
        <w:rPr>
          <w:bCs/>
          <w:color w:val="000000" w:themeColor="text1"/>
        </w:rPr>
        <w:t>provide</w:t>
      </w:r>
      <w:r w:rsidR="00155597" w:rsidRPr="00D87C5E">
        <w:rPr>
          <w:bCs/>
          <w:color w:val="000000" w:themeColor="text1"/>
        </w:rPr>
        <w:t xml:space="preserve"> information </w:t>
      </w:r>
      <w:r w:rsidR="00A8017A" w:rsidRPr="00D87C5E">
        <w:rPr>
          <w:bCs/>
          <w:color w:val="000000" w:themeColor="text1"/>
        </w:rPr>
        <w:t>o</w:t>
      </w:r>
      <w:r w:rsidR="00155597" w:rsidRPr="00D87C5E">
        <w:rPr>
          <w:bCs/>
          <w:color w:val="000000" w:themeColor="text1"/>
        </w:rPr>
        <w:t>n many objects which they had seen used in the</w:t>
      </w:r>
      <w:r w:rsidR="00A8017A" w:rsidRPr="00D87C5E">
        <w:rPr>
          <w:bCs/>
          <w:color w:val="000000" w:themeColor="text1"/>
        </w:rPr>
        <w:t>ir</w:t>
      </w:r>
      <w:r w:rsidR="00155597" w:rsidRPr="00D87C5E">
        <w:rPr>
          <w:bCs/>
          <w:color w:val="000000" w:themeColor="text1"/>
        </w:rPr>
        <w:t xml:space="preserve"> childhood by their parents and grandparents</w:t>
      </w:r>
      <w:r w:rsidR="005B489B" w:rsidRPr="00D87C5E">
        <w:rPr>
          <w:bCs/>
          <w:color w:val="000000" w:themeColor="text1"/>
        </w:rPr>
        <w:t xml:space="preserve">. </w:t>
      </w:r>
      <w:r w:rsidR="00155597" w:rsidRPr="00D87C5E">
        <w:rPr>
          <w:bCs/>
          <w:color w:val="000000" w:themeColor="text1"/>
        </w:rPr>
        <w:t>The elders are “living archives</w:t>
      </w:r>
      <w:r w:rsidR="00736D06" w:rsidRPr="00D87C5E">
        <w:rPr>
          <w:bCs/>
          <w:color w:val="000000" w:themeColor="text1"/>
        </w:rPr>
        <w:t>,</w:t>
      </w:r>
      <w:r w:rsidR="00155597" w:rsidRPr="00D87C5E">
        <w:rPr>
          <w:bCs/>
          <w:color w:val="000000" w:themeColor="text1"/>
        </w:rPr>
        <w:t>” and their in</w:t>
      </w:r>
      <w:r w:rsidR="005B489B" w:rsidRPr="00D87C5E">
        <w:rPr>
          <w:bCs/>
          <w:color w:val="000000" w:themeColor="text1"/>
        </w:rPr>
        <w:t>volvement</w:t>
      </w:r>
      <w:r w:rsidR="00155597" w:rsidRPr="00D87C5E">
        <w:rPr>
          <w:bCs/>
          <w:color w:val="000000" w:themeColor="text1"/>
        </w:rPr>
        <w:t xml:space="preserve"> is of great value to the project. In June 2018 the GCRC hosted a joint worksh</w:t>
      </w:r>
      <w:r w:rsidR="005B489B" w:rsidRPr="00D87C5E">
        <w:rPr>
          <w:bCs/>
          <w:color w:val="000000" w:themeColor="text1"/>
        </w:rPr>
        <w:t>o</w:t>
      </w:r>
      <w:r w:rsidR="00155597" w:rsidRPr="00D87C5E">
        <w:rPr>
          <w:bCs/>
          <w:color w:val="000000" w:themeColor="text1"/>
        </w:rPr>
        <w:t>p</w:t>
      </w:r>
      <w:r w:rsidR="00A8017A" w:rsidRPr="00D87C5E">
        <w:rPr>
          <w:bCs/>
          <w:color w:val="000000" w:themeColor="text1"/>
        </w:rPr>
        <w:t xml:space="preserve"> with KHS and the Museum </w:t>
      </w:r>
      <w:r w:rsidR="00155597" w:rsidRPr="00D87C5E">
        <w:rPr>
          <w:bCs/>
          <w:color w:val="000000" w:themeColor="text1"/>
        </w:rPr>
        <w:t xml:space="preserve">during which a new </w:t>
      </w:r>
      <w:r w:rsidR="005B489B" w:rsidRPr="00D87C5E">
        <w:rPr>
          <w:bCs/>
          <w:color w:val="000000" w:themeColor="text1"/>
        </w:rPr>
        <w:t>ethnographic</w:t>
      </w:r>
      <w:r w:rsidR="00155597" w:rsidRPr="00D87C5E">
        <w:rPr>
          <w:bCs/>
          <w:color w:val="000000" w:themeColor="text1"/>
        </w:rPr>
        <w:t xml:space="preserve"> collections module was designed.</w:t>
      </w:r>
    </w:p>
    <w:p w14:paraId="419FCAB4" w14:textId="2A303694" w:rsidR="00155597" w:rsidRPr="00D87C5E" w:rsidRDefault="00155597" w:rsidP="0041300B">
      <w:pPr>
        <w:jc w:val="both"/>
        <w:rPr>
          <w:bCs/>
          <w:color w:val="000000" w:themeColor="text1"/>
        </w:rPr>
      </w:pPr>
    </w:p>
    <w:p w14:paraId="6D6537DE" w14:textId="522615D6" w:rsidR="00E10AE5" w:rsidRPr="00D87C5E" w:rsidRDefault="00EA35A1" w:rsidP="0041300B">
      <w:pPr>
        <w:jc w:val="both"/>
        <w:rPr>
          <w:bCs/>
          <w:color w:val="000000" w:themeColor="text1"/>
        </w:rPr>
      </w:pPr>
      <w:r w:rsidRPr="00D87C5E">
        <w:rPr>
          <w:bCs/>
          <w:color w:val="000000" w:themeColor="text1"/>
        </w:rPr>
        <w:tab/>
      </w:r>
      <w:r w:rsidR="00155597" w:rsidRPr="00D87C5E">
        <w:rPr>
          <w:bCs/>
          <w:color w:val="000000" w:themeColor="text1"/>
        </w:rPr>
        <w:t>Digit</w:t>
      </w:r>
      <w:r w:rsidR="00A8017A" w:rsidRPr="00D87C5E">
        <w:rPr>
          <w:bCs/>
          <w:color w:val="000000" w:themeColor="text1"/>
        </w:rPr>
        <w:t>al</w:t>
      </w:r>
      <w:r w:rsidR="00155597" w:rsidRPr="00D87C5E">
        <w:rPr>
          <w:bCs/>
          <w:color w:val="000000" w:themeColor="text1"/>
        </w:rPr>
        <w:t xml:space="preserve"> return is becoming increasingly popular in the Museum sector</w:t>
      </w:r>
      <w:r w:rsidR="00736D06" w:rsidRPr="00D87C5E">
        <w:rPr>
          <w:bCs/>
          <w:color w:val="000000" w:themeColor="text1"/>
        </w:rPr>
        <w:t>,</w:t>
      </w:r>
      <w:r w:rsidR="00155597" w:rsidRPr="00D87C5E">
        <w:rPr>
          <w:bCs/>
          <w:color w:val="000000" w:themeColor="text1"/>
        </w:rPr>
        <w:t xml:space="preserve"> but the Fifth Thule Atlas is a </w:t>
      </w:r>
      <w:r w:rsidR="00E10AE5" w:rsidRPr="00D87C5E">
        <w:rPr>
          <w:bCs/>
          <w:color w:val="000000" w:themeColor="text1"/>
        </w:rPr>
        <w:t xml:space="preserve">unique </w:t>
      </w:r>
      <w:r w:rsidR="00E672F0" w:rsidRPr="00D87C5E">
        <w:rPr>
          <w:bCs/>
          <w:color w:val="000000" w:themeColor="text1"/>
        </w:rPr>
        <w:t xml:space="preserve">example. </w:t>
      </w:r>
      <w:r w:rsidR="00E10AE5" w:rsidRPr="00D87C5E">
        <w:rPr>
          <w:bCs/>
          <w:color w:val="000000" w:themeColor="text1"/>
        </w:rPr>
        <w:t>The atlas is designed to guide Inuit with access to the knowledge collected in the expedition</w:t>
      </w:r>
      <w:r w:rsidR="00736D06" w:rsidRPr="00D87C5E">
        <w:rPr>
          <w:bCs/>
          <w:color w:val="000000" w:themeColor="text1"/>
        </w:rPr>
        <w:t>,</w:t>
      </w:r>
      <w:r w:rsidR="00157D24">
        <w:rPr>
          <w:bCs/>
          <w:color w:val="000000" w:themeColor="text1"/>
        </w:rPr>
        <w:t xml:space="preserve"> </w:t>
      </w:r>
      <w:r w:rsidR="00E10AE5" w:rsidRPr="00D87C5E">
        <w:rPr>
          <w:bCs/>
          <w:color w:val="000000" w:themeColor="text1"/>
        </w:rPr>
        <w:t xml:space="preserve">but </w:t>
      </w:r>
      <w:r w:rsidR="00157D24">
        <w:rPr>
          <w:bCs/>
          <w:color w:val="000000" w:themeColor="text1"/>
        </w:rPr>
        <w:t xml:space="preserve">also </w:t>
      </w:r>
      <w:r w:rsidR="00E10AE5" w:rsidRPr="00D87C5E">
        <w:rPr>
          <w:bCs/>
          <w:color w:val="000000" w:themeColor="text1"/>
        </w:rPr>
        <w:t xml:space="preserve">goes well beyond </w:t>
      </w:r>
      <w:r w:rsidR="00E672F0" w:rsidRPr="00D87C5E">
        <w:rPr>
          <w:bCs/>
          <w:color w:val="000000" w:themeColor="text1"/>
        </w:rPr>
        <w:t>this function</w:t>
      </w:r>
      <w:r w:rsidR="00E10AE5" w:rsidRPr="00D87C5E">
        <w:rPr>
          <w:bCs/>
          <w:color w:val="000000" w:themeColor="text1"/>
        </w:rPr>
        <w:t xml:space="preserve"> by </w:t>
      </w:r>
      <w:r w:rsidR="00A8017A" w:rsidRPr="00D87C5E">
        <w:rPr>
          <w:bCs/>
          <w:color w:val="000000" w:themeColor="text1"/>
        </w:rPr>
        <w:t>e</w:t>
      </w:r>
      <w:r w:rsidR="00E672F0" w:rsidRPr="00D87C5E">
        <w:rPr>
          <w:bCs/>
          <w:color w:val="000000" w:themeColor="text1"/>
        </w:rPr>
        <w:t>nablin</w:t>
      </w:r>
      <w:r w:rsidR="00E10AE5" w:rsidRPr="00D87C5E">
        <w:rPr>
          <w:bCs/>
          <w:color w:val="000000" w:themeColor="text1"/>
        </w:rPr>
        <w:t xml:space="preserve">g Inuit to verify and enhance this knowledge through the contributions and comment functions in the atlas design.  The atlas also </w:t>
      </w:r>
      <w:r w:rsidR="00E672F0" w:rsidRPr="00D87C5E">
        <w:rPr>
          <w:bCs/>
          <w:color w:val="000000" w:themeColor="text1"/>
        </w:rPr>
        <w:t xml:space="preserve">enables </w:t>
      </w:r>
      <w:r w:rsidR="00E10AE5" w:rsidRPr="00D87C5E">
        <w:rPr>
          <w:bCs/>
          <w:color w:val="000000" w:themeColor="text1"/>
        </w:rPr>
        <w:t xml:space="preserve">Inuit to interact with the exhibition objects </w:t>
      </w:r>
      <w:r w:rsidR="00E672F0" w:rsidRPr="00D87C5E">
        <w:rPr>
          <w:bCs/>
          <w:color w:val="000000" w:themeColor="text1"/>
        </w:rPr>
        <w:t>albeit</w:t>
      </w:r>
      <w:r w:rsidR="00E10AE5" w:rsidRPr="00D87C5E">
        <w:rPr>
          <w:bCs/>
          <w:color w:val="000000" w:themeColor="text1"/>
        </w:rPr>
        <w:t xml:space="preserve"> </w:t>
      </w:r>
      <w:r w:rsidR="00A8017A" w:rsidRPr="00D87C5E">
        <w:rPr>
          <w:bCs/>
          <w:color w:val="000000" w:themeColor="text1"/>
        </w:rPr>
        <w:t xml:space="preserve">in </w:t>
      </w:r>
      <w:r w:rsidR="00E10AE5" w:rsidRPr="00D87C5E">
        <w:rPr>
          <w:bCs/>
          <w:color w:val="000000" w:themeColor="text1"/>
        </w:rPr>
        <w:t xml:space="preserve">digital form and to reacquire skills lost as a result of the colonial </w:t>
      </w:r>
      <w:r w:rsidR="00E672F0" w:rsidRPr="00D87C5E">
        <w:rPr>
          <w:bCs/>
          <w:color w:val="000000" w:themeColor="text1"/>
        </w:rPr>
        <w:t xml:space="preserve">experience </w:t>
      </w:r>
      <w:r w:rsidR="00E10AE5" w:rsidRPr="00D87C5E">
        <w:rPr>
          <w:bCs/>
          <w:color w:val="000000" w:themeColor="text1"/>
        </w:rPr>
        <w:t>the Inuit ha</w:t>
      </w:r>
      <w:r w:rsidR="00A8017A" w:rsidRPr="00D87C5E">
        <w:rPr>
          <w:bCs/>
          <w:color w:val="000000" w:themeColor="text1"/>
        </w:rPr>
        <w:t>ve</w:t>
      </w:r>
      <w:r w:rsidR="00E10AE5" w:rsidRPr="00D87C5E">
        <w:rPr>
          <w:bCs/>
          <w:color w:val="000000" w:themeColor="text1"/>
        </w:rPr>
        <w:t xml:space="preserve"> faced sin</w:t>
      </w:r>
      <w:r w:rsidR="00E672F0" w:rsidRPr="00D87C5E">
        <w:rPr>
          <w:bCs/>
          <w:color w:val="000000" w:themeColor="text1"/>
        </w:rPr>
        <w:t>ce</w:t>
      </w:r>
      <w:r w:rsidR="00E10AE5" w:rsidRPr="00D87C5E">
        <w:rPr>
          <w:bCs/>
          <w:color w:val="000000" w:themeColor="text1"/>
        </w:rPr>
        <w:t xml:space="preserve"> the Thule Expedition took place. </w:t>
      </w:r>
      <w:r w:rsidR="00157D24" w:rsidRPr="00157D24">
        <w:rPr>
          <w:bCs/>
        </w:rPr>
        <w:t xml:space="preserve">Keith, </w:t>
      </w:r>
      <w:proofErr w:type="spellStart"/>
      <w:r w:rsidR="00157D24" w:rsidRPr="00157D24">
        <w:rPr>
          <w:bCs/>
        </w:rPr>
        <w:t>Griebel</w:t>
      </w:r>
      <w:proofErr w:type="spellEnd"/>
      <w:r w:rsidR="00157D24" w:rsidRPr="00157D24">
        <w:rPr>
          <w:bCs/>
        </w:rPr>
        <w:t>, Gross</w:t>
      </w:r>
      <w:r w:rsidR="00157D24">
        <w:rPr>
          <w:bCs/>
        </w:rPr>
        <w:t xml:space="preserve"> and </w:t>
      </w:r>
      <w:r w:rsidR="00157D24" w:rsidRPr="00157D24">
        <w:rPr>
          <w:bCs/>
        </w:rPr>
        <w:t>Jorgenson</w:t>
      </w:r>
      <w:r w:rsidR="00E10AE5" w:rsidRPr="00D87C5E">
        <w:rPr>
          <w:bCs/>
          <w:color w:val="000000" w:themeColor="text1"/>
        </w:rPr>
        <w:t xml:space="preserve"> </w:t>
      </w:r>
      <w:r w:rsidR="00E672F0" w:rsidRPr="00D87C5E">
        <w:rPr>
          <w:bCs/>
          <w:color w:val="000000" w:themeColor="text1"/>
        </w:rPr>
        <w:t>comment</w:t>
      </w:r>
      <w:r w:rsidRPr="00D87C5E">
        <w:rPr>
          <w:bCs/>
          <w:color w:val="000000" w:themeColor="text1"/>
        </w:rPr>
        <w:t>,</w:t>
      </w:r>
      <w:r w:rsidR="00E10AE5" w:rsidRPr="00D87C5E">
        <w:rPr>
          <w:bCs/>
          <w:color w:val="000000" w:themeColor="text1"/>
        </w:rPr>
        <w:t xml:space="preserve"> “In the Fifth Thule Expedition Atlas, the KHS and its partners ha</w:t>
      </w:r>
      <w:r w:rsidR="00E672F0" w:rsidRPr="00D87C5E">
        <w:rPr>
          <w:bCs/>
          <w:color w:val="000000" w:themeColor="text1"/>
        </w:rPr>
        <w:t>ve</w:t>
      </w:r>
      <w:r w:rsidR="00E10AE5" w:rsidRPr="00D87C5E">
        <w:rPr>
          <w:bCs/>
          <w:color w:val="000000" w:themeColor="text1"/>
        </w:rPr>
        <w:t xml:space="preserve"> developed an  innovative test of digital return that both provides access to Inuit </w:t>
      </w:r>
      <w:r w:rsidR="00B9526D" w:rsidRPr="00D87C5E">
        <w:rPr>
          <w:bCs/>
          <w:color w:val="000000" w:themeColor="text1"/>
        </w:rPr>
        <w:t xml:space="preserve">knowledge recorded </w:t>
      </w:r>
      <w:r w:rsidR="00E672F0" w:rsidRPr="00D87C5E">
        <w:rPr>
          <w:bCs/>
          <w:color w:val="000000" w:themeColor="text1"/>
        </w:rPr>
        <w:t>among</w:t>
      </w:r>
      <w:r w:rsidR="00B9526D" w:rsidRPr="00D87C5E">
        <w:rPr>
          <w:bCs/>
          <w:color w:val="000000" w:themeColor="text1"/>
        </w:rPr>
        <w:t xml:space="preserve"> the Knowledge holders of the 1920s, and creates a space for </w:t>
      </w:r>
      <w:r w:rsidR="00E672F0" w:rsidRPr="00D87C5E">
        <w:rPr>
          <w:bCs/>
          <w:color w:val="000000" w:themeColor="text1"/>
        </w:rPr>
        <w:t>commentary</w:t>
      </w:r>
      <w:r w:rsidR="00B9526D" w:rsidRPr="00D87C5E">
        <w:rPr>
          <w:bCs/>
          <w:color w:val="000000" w:themeColor="text1"/>
        </w:rPr>
        <w:t xml:space="preserve"> and discussion of </w:t>
      </w:r>
      <w:r w:rsidR="00E672F0" w:rsidRPr="00D87C5E">
        <w:rPr>
          <w:bCs/>
          <w:color w:val="000000" w:themeColor="text1"/>
        </w:rPr>
        <w:t>contemporary</w:t>
      </w:r>
      <w:r w:rsidR="00B9526D" w:rsidRPr="00D87C5E">
        <w:rPr>
          <w:bCs/>
          <w:color w:val="000000" w:themeColor="text1"/>
        </w:rPr>
        <w:t xml:space="preserve"> Inuit concer</w:t>
      </w:r>
      <w:r w:rsidR="00E672F0" w:rsidRPr="00D87C5E">
        <w:rPr>
          <w:bCs/>
          <w:color w:val="000000" w:themeColor="text1"/>
        </w:rPr>
        <w:t>n</w:t>
      </w:r>
      <w:r w:rsidR="00B9526D" w:rsidRPr="00D87C5E">
        <w:rPr>
          <w:bCs/>
          <w:color w:val="000000" w:themeColor="text1"/>
        </w:rPr>
        <w:t>ing the co</w:t>
      </w:r>
      <w:r w:rsidR="00E672F0" w:rsidRPr="00D87C5E">
        <w:rPr>
          <w:bCs/>
          <w:color w:val="000000" w:themeColor="text1"/>
        </w:rPr>
        <w:t>rrection</w:t>
      </w:r>
      <w:r w:rsidR="00B9526D" w:rsidRPr="00D87C5E">
        <w:rPr>
          <w:bCs/>
          <w:color w:val="000000" w:themeColor="text1"/>
        </w:rPr>
        <w:t xml:space="preserve"> or reinterpretation of expedition findings.  If Inuit choose to adapt the online application as a primary resource, it holds potential to significantly expand the body of traditional knowledge availabl</w:t>
      </w:r>
      <w:r w:rsidR="00122BB2" w:rsidRPr="00D87C5E">
        <w:rPr>
          <w:bCs/>
          <w:color w:val="000000" w:themeColor="text1"/>
        </w:rPr>
        <w:t>e</w:t>
      </w:r>
      <w:r w:rsidR="00B9526D" w:rsidRPr="00D87C5E">
        <w:rPr>
          <w:bCs/>
          <w:color w:val="000000" w:themeColor="text1"/>
        </w:rPr>
        <w:t xml:space="preserve"> to </w:t>
      </w:r>
      <w:r w:rsidR="00E672F0" w:rsidRPr="00D87C5E">
        <w:rPr>
          <w:bCs/>
          <w:color w:val="000000" w:themeColor="text1"/>
        </w:rPr>
        <w:t>contemporary</w:t>
      </w:r>
      <w:r w:rsidR="00B9526D" w:rsidRPr="00D87C5E">
        <w:rPr>
          <w:bCs/>
          <w:color w:val="000000" w:themeColor="text1"/>
        </w:rPr>
        <w:t xml:space="preserve"> Inuit to be selectively inte</w:t>
      </w:r>
      <w:r w:rsidR="00E672F0" w:rsidRPr="00D87C5E">
        <w:rPr>
          <w:bCs/>
          <w:color w:val="000000" w:themeColor="text1"/>
        </w:rPr>
        <w:t>gr</w:t>
      </w:r>
      <w:r w:rsidR="00B9526D" w:rsidRPr="00D87C5E">
        <w:rPr>
          <w:bCs/>
          <w:color w:val="000000" w:themeColor="text1"/>
        </w:rPr>
        <w:t>ated in</w:t>
      </w:r>
      <w:r w:rsidR="00E672F0" w:rsidRPr="00D87C5E">
        <w:rPr>
          <w:bCs/>
          <w:color w:val="000000" w:themeColor="text1"/>
        </w:rPr>
        <w:t>t</w:t>
      </w:r>
      <w:r w:rsidR="00B9526D" w:rsidRPr="00D87C5E">
        <w:rPr>
          <w:bCs/>
          <w:color w:val="000000" w:themeColor="text1"/>
        </w:rPr>
        <w:t>o their emerging expressions of their langua</w:t>
      </w:r>
      <w:r w:rsidR="00122BB2" w:rsidRPr="00D87C5E">
        <w:rPr>
          <w:bCs/>
          <w:color w:val="000000" w:themeColor="text1"/>
        </w:rPr>
        <w:t>ge and culture”</w:t>
      </w:r>
      <w:r w:rsidR="000205ED" w:rsidRPr="00D87C5E">
        <w:rPr>
          <w:bCs/>
          <w:color w:val="000000" w:themeColor="text1"/>
        </w:rPr>
        <w:t xml:space="preserve"> </w:t>
      </w:r>
      <w:r w:rsidR="000205ED" w:rsidRPr="00D87C5E">
        <w:rPr>
          <w:rStyle w:val="EndnoteReference"/>
          <w:bCs/>
          <w:color w:val="000000" w:themeColor="text1"/>
        </w:rPr>
        <w:endnoteReference w:id="28"/>
      </w:r>
      <w:r w:rsidR="00014A7A" w:rsidRPr="00D87C5E">
        <w:rPr>
          <w:bCs/>
          <w:color w:val="000000" w:themeColor="text1"/>
        </w:rPr>
        <w:t>.</w:t>
      </w:r>
    </w:p>
    <w:p w14:paraId="657439E2" w14:textId="36DD8B83" w:rsidR="00122BB2" w:rsidRPr="00D87C5E" w:rsidRDefault="00122BB2" w:rsidP="0041300B">
      <w:pPr>
        <w:jc w:val="both"/>
        <w:rPr>
          <w:bCs/>
          <w:color w:val="000000" w:themeColor="text1"/>
        </w:rPr>
      </w:pPr>
    </w:p>
    <w:p w14:paraId="6C3DF675" w14:textId="677D1EF9" w:rsidR="00122BB2" w:rsidRPr="00D87C5E" w:rsidRDefault="00014A7A" w:rsidP="0041300B">
      <w:pPr>
        <w:jc w:val="both"/>
        <w:rPr>
          <w:b/>
          <w:color w:val="000000" w:themeColor="text1"/>
        </w:rPr>
      </w:pPr>
      <w:r w:rsidRPr="00D87C5E">
        <w:rPr>
          <w:b/>
          <w:color w:val="000000" w:themeColor="text1"/>
        </w:rPr>
        <w:t xml:space="preserve">5. </w:t>
      </w:r>
      <w:r w:rsidR="00122BB2" w:rsidRPr="00D87C5E">
        <w:rPr>
          <w:b/>
          <w:color w:val="000000" w:themeColor="text1"/>
        </w:rPr>
        <w:t xml:space="preserve">Legal and </w:t>
      </w:r>
      <w:r w:rsidR="00E672F0" w:rsidRPr="00D87C5E">
        <w:rPr>
          <w:b/>
          <w:color w:val="000000" w:themeColor="text1"/>
        </w:rPr>
        <w:t>E</w:t>
      </w:r>
      <w:r w:rsidR="00122BB2" w:rsidRPr="00D87C5E">
        <w:rPr>
          <w:b/>
          <w:color w:val="000000" w:themeColor="text1"/>
        </w:rPr>
        <w:t>thical Issues of Mapping with Indigenous Peoples</w:t>
      </w:r>
    </w:p>
    <w:p w14:paraId="148AB50A" w14:textId="284FEC2B" w:rsidR="00122BB2" w:rsidRPr="00D87C5E" w:rsidRDefault="00122BB2" w:rsidP="0041300B">
      <w:pPr>
        <w:jc w:val="both"/>
        <w:rPr>
          <w:bCs/>
          <w:color w:val="000000" w:themeColor="text1"/>
        </w:rPr>
      </w:pPr>
    </w:p>
    <w:p w14:paraId="1D23F58E" w14:textId="3172BEE6" w:rsidR="00122BB2" w:rsidRPr="00D87C5E" w:rsidRDefault="00EA35A1" w:rsidP="0041300B">
      <w:pPr>
        <w:jc w:val="both"/>
        <w:rPr>
          <w:bCs/>
          <w:color w:val="000000" w:themeColor="text1"/>
        </w:rPr>
      </w:pPr>
      <w:r w:rsidRPr="00D87C5E">
        <w:rPr>
          <w:bCs/>
          <w:color w:val="000000" w:themeColor="text1"/>
        </w:rPr>
        <w:lastRenderedPageBreak/>
        <w:tab/>
      </w:r>
      <w:r w:rsidR="00122BB2" w:rsidRPr="00D87C5E">
        <w:rPr>
          <w:bCs/>
          <w:color w:val="000000" w:themeColor="text1"/>
        </w:rPr>
        <w:t>This is a topic of central importance to all kinds of relationships with Indigenous Peoples</w:t>
      </w:r>
      <w:r w:rsidR="00AA0ACF" w:rsidRPr="00D87C5E">
        <w:rPr>
          <w:bCs/>
          <w:color w:val="000000" w:themeColor="text1"/>
        </w:rPr>
        <w:t>,</w:t>
      </w:r>
      <w:r w:rsidR="00122BB2" w:rsidRPr="00D87C5E">
        <w:rPr>
          <w:bCs/>
          <w:color w:val="000000" w:themeColor="text1"/>
        </w:rPr>
        <w:t xml:space="preserve"> which is </w:t>
      </w:r>
      <w:r w:rsidR="00014A7A" w:rsidRPr="00D87C5E">
        <w:rPr>
          <w:bCs/>
          <w:color w:val="000000" w:themeColor="text1"/>
        </w:rPr>
        <w:t xml:space="preserve">now </w:t>
      </w:r>
      <w:r w:rsidR="00122BB2" w:rsidRPr="00D87C5E">
        <w:rPr>
          <w:bCs/>
          <w:color w:val="000000" w:themeColor="text1"/>
        </w:rPr>
        <w:t xml:space="preserve">receiving increasing and much needed attention. In Canada these issues have </w:t>
      </w:r>
      <w:r w:rsidR="00014A7A" w:rsidRPr="00D87C5E">
        <w:rPr>
          <w:bCs/>
          <w:color w:val="000000" w:themeColor="text1"/>
        </w:rPr>
        <w:t>b</w:t>
      </w:r>
      <w:r w:rsidR="00122BB2" w:rsidRPr="00D87C5E">
        <w:rPr>
          <w:bCs/>
          <w:color w:val="000000" w:themeColor="text1"/>
        </w:rPr>
        <w:t xml:space="preserve">een addressed by strict ethical </w:t>
      </w:r>
      <w:r w:rsidR="00014A7A" w:rsidRPr="00D87C5E">
        <w:rPr>
          <w:bCs/>
          <w:color w:val="000000" w:themeColor="text1"/>
        </w:rPr>
        <w:t>g</w:t>
      </w:r>
      <w:r w:rsidR="00122BB2" w:rsidRPr="00D87C5E">
        <w:rPr>
          <w:bCs/>
          <w:color w:val="000000" w:themeColor="text1"/>
        </w:rPr>
        <w:t>uidelines</w:t>
      </w:r>
      <w:r w:rsidR="00014A7A" w:rsidRPr="00D87C5E">
        <w:rPr>
          <w:bCs/>
          <w:color w:val="000000" w:themeColor="text1"/>
        </w:rPr>
        <w:t xml:space="preserve"> created</w:t>
      </w:r>
      <w:r w:rsidR="00122BB2" w:rsidRPr="00D87C5E">
        <w:rPr>
          <w:bCs/>
          <w:color w:val="000000" w:themeColor="text1"/>
        </w:rPr>
        <w:t xml:space="preserve"> by</w:t>
      </w:r>
      <w:r w:rsidR="00014A7A" w:rsidRPr="00D87C5E">
        <w:rPr>
          <w:bCs/>
          <w:color w:val="000000" w:themeColor="text1"/>
        </w:rPr>
        <w:t xml:space="preserve"> academic r</w:t>
      </w:r>
      <w:r w:rsidR="00122BB2" w:rsidRPr="00D87C5E">
        <w:rPr>
          <w:bCs/>
          <w:color w:val="000000" w:themeColor="text1"/>
        </w:rPr>
        <w:t>esearch funding agencies and others</w:t>
      </w:r>
      <w:r w:rsidR="00736D06" w:rsidRPr="00D87C5E">
        <w:rPr>
          <w:bCs/>
          <w:color w:val="000000" w:themeColor="text1"/>
        </w:rPr>
        <w:t>,</w:t>
      </w:r>
      <w:r w:rsidR="00122BB2" w:rsidRPr="00D87C5E">
        <w:rPr>
          <w:bCs/>
          <w:color w:val="000000" w:themeColor="text1"/>
        </w:rPr>
        <w:t xml:space="preserve"> including several Indigenous organizations and Indigenous communities who have developed their own c</w:t>
      </w:r>
      <w:r w:rsidR="00014A7A" w:rsidRPr="00D87C5E">
        <w:rPr>
          <w:bCs/>
          <w:color w:val="000000" w:themeColor="text1"/>
        </w:rPr>
        <w:t>onsent</w:t>
      </w:r>
      <w:r w:rsidR="00122BB2" w:rsidRPr="00D87C5E">
        <w:rPr>
          <w:bCs/>
          <w:color w:val="000000" w:themeColor="text1"/>
        </w:rPr>
        <w:t xml:space="preserve"> guidelines.  As a result</w:t>
      </w:r>
      <w:r w:rsidR="00736D06" w:rsidRPr="00D87C5E">
        <w:rPr>
          <w:bCs/>
          <w:color w:val="000000" w:themeColor="text1"/>
        </w:rPr>
        <w:t>,</w:t>
      </w:r>
      <w:r w:rsidR="00122BB2" w:rsidRPr="00D87C5E">
        <w:rPr>
          <w:bCs/>
          <w:color w:val="000000" w:themeColor="text1"/>
        </w:rPr>
        <w:t xml:space="preserve"> the situation where traditional knowledge of Indigenous peoples was appropriated </w:t>
      </w:r>
      <w:r w:rsidR="00014A7A" w:rsidRPr="00D87C5E">
        <w:rPr>
          <w:bCs/>
          <w:color w:val="000000" w:themeColor="text1"/>
        </w:rPr>
        <w:t xml:space="preserve">and often misused </w:t>
      </w:r>
      <w:r w:rsidR="00122BB2" w:rsidRPr="00D87C5E">
        <w:rPr>
          <w:bCs/>
          <w:color w:val="000000" w:themeColor="text1"/>
        </w:rPr>
        <w:t>by outside researchers has</w:t>
      </w:r>
      <w:r w:rsidR="00014A7A" w:rsidRPr="00D87C5E">
        <w:rPr>
          <w:bCs/>
          <w:color w:val="000000" w:themeColor="text1"/>
        </w:rPr>
        <w:t xml:space="preserve"> improved.</w:t>
      </w:r>
      <w:r w:rsidR="00122BB2" w:rsidRPr="00D87C5E">
        <w:rPr>
          <w:bCs/>
          <w:color w:val="000000" w:themeColor="text1"/>
        </w:rPr>
        <w:t xml:space="preserve"> There are numerous examples of such unethical behaviour by researchers</w:t>
      </w:r>
      <w:r w:rsidR="00B22E6E" w:rsidRPr="00D87C5E">
        <w:rPr>
          <w:bCs/>
          <w:color w:val="000000" w:themeColor="text1"/>
        </w:rPr>
        <w:t>,</w:t>
      </w:r>
      <w:r w:rsidR="00122BB2" w:rsidRPr="00D87C5E">
        <w:rPr>
          <w:bCs/>
          <w:color w:val="000000" w:themeColor="text1"/>
        </w:rPr>
        <w:t xml:space="preserve"> and altho</w:t>
      </w:r>
      <w:r w:rsidR="00014A7A" w:rsidRPr="00D87C5E">
        <w:rPr>
          <w:bCs/>
          <w:color w:val="000000" w:themeColor="text1"/>
        </w:rPr>
        <w:t>u</w:t>
      </w:r>
      <w:r w:rsidR="00122BB2" w:rsidRPr="00D87C5E">
        <w:rPr>
          <w:bCs/>
          <w:color w:val="000000" w:themeColor="text1"/>
        </w:rPr>
        <w:t xml:space="preserve">gh this </w:t>
      </w:r>
      <w:r w:rsidR="00014A7A" w:rsidRPr="00D87C5E">
        <w:rPr>
          <w:bCs/>
          <w:color w:val="000000" w:themeColor="text1"/>
        </w:rPr>
        <w:t>risk</w:t>
      </w:r>
      <w:r w:rsidR="00122BB2" w:rsidRPr="00D87C5E">
        <w:rPr>
          <w:bCs/>
          <w:color w:val="000000" w:themeColor="text1"/>
        </w:rPr>
        <w:t xml:space="preserve"> has been reduced by heightened awareness and tightened con</w:t>
      </w:r>
      <w:r w:rsidR="00014A7A" w:rsidRPr="00D87C5E">
        <w:rPr>
          <w:bCs/>
          <w:color w:val="000000" w:themeColor="text1"/>
        </w:rPr>
        <w:t>t</w:t>
      </w:r>
      <w:r w:rsidR="00122BB2" w:rsidRPr="00D87C5E">
        <w:rPr>
          <w:bCs/>
          <w:color w:val="000000" w:themeColor="text1"/>
        </w:rPr>
        <w:t>rol and regulations in recent years</w:t>
      </w:r>
      <w:r w:rsidR="00B22E6E" w:rsidRPr="00D87C5E">
        <w:rPr>
          <w:bCs/>
          <w:color w:val="000000" w:themeColor="text1"/>
        </w:rPr>
        <w:t>,</w:t>
      </w:r>
      <w:r w:rsidR="00122BB2" w:rsidRPr="00D87C5E">
        <w:rPr>
          <w:bCs/>
          <w:color w:val="000000" w:themeColor="text1"/>
        </w:rPr>
        <w:t xml:space="preserve"> it has not been completely re</w:t>
      </w:r>
      <w:r w:rsidR="00014A7A" w:rsidRPr="00D87C5E">
        <w:rPr>
          <w:bCs/>
          <w:color w:val="000000" w:themeColor="text1"/>
        </w:rPr>
        <w:t>moved</w:t>
      </w:r>
      <w:r w:rsidR="00122BB2" w:rsidRPr="00D87C5E">
        <w:rPr>
          <w:bCs/>
          <w:color w:val="000000" w:themeColor="text1"/>
        </w:rPr>
        <w:t>. One of the major problems is that traditional knowledge is rarely protected by nat</w:t>
      </w:r>
      <w:r w:rsidR="00A65230" w:rsidRPr="00D87C5E">
        <w:rPr>
          <w:bCs/>
          <w:color w:val="000000" w:themeColor="text1"/>
        </w:rPr>
        <w:t>ional</w:t>
      </w:r>
      <w:r w:rsidR="00122BB2" w:rsidRPr="00D87C5E">
        <w:rPr>
          <w:bCs/>
          <w:color w:val="000000" w:themeColor="text1"/>
        </w:rPr>
        <w:t xml:space="preserve"> lega</w:t>
      </w:r>
      <w:r w:rsidR="00A65230" w:rsidRPr="00D87C5E">
        <w:rPr>
          <w:bCs/>
          <w:color w:val="000000" w:themeColor="text1"/>
        </w:rPr>
        <w:t>l systems</w:t>
      </w:r>
      <w:r w:rsidR="006C2B85" w:rsidRPr="00D87C5E">
        <w:rPr>
          <w:bCs/>
          <w:color w:val="000000" w:themeColor="text1"/>
        </w:rPr>
        <w:t>.</w:t>
      </w:r>
      <w:r w:rsidR="00A65230" w:rsidRPr="00D87C5E">
        <w:rPr>
          <w:bCs/>
          <w:color w:val="000000" w:themeColor="text1"/>
        </w:rPr>
        <w:t xml:space="preserve"> </w:t>
      </w:r>
      <w:r w:rsidR="006C2B85" w:rsidRPr="00D87C5E">
        <w:rPr>
          <w:bCs/>
          <w:color w:val="000000" w:themeColor="text1"/>
        </w:rPr>
        <w:t>D</w:t>
      </w:r>
      <w:r w:rsidR="00A65230" w:rsidRPr="00D87C5E">
        <w:rPr>
          <w:bCs/>
          <w:color w:val="000000" w:themeColor="text1"/>
        </w:rPr>
        <w:t>espite U</w:t>
      </w:r>
      <w:r w:rsidR="00B22E6E" w:rsidRPr="00D87C5E">
        <w:rPr>
          <w:bCs/>
          <w:color w:val="000000" w:themeColor="text1"/>
        </w:rPr>
        <w:t>.</w:t>
      </w:r>
      <w:r w:rsidR="00A65230" w:rsidRPr="00D87C5E">
        <w:rPr>
          <w:bCs/>
          <w:color w:val="000000" w:themeColor="text1"/>
        </w:rPr>
        <w:t>N</w:t>
      </w:r>
      <w:r w:rsidR="00B22E6E" w:rsidRPr="00D87C5E">
        <w:rPr>
          <w:bCs/>
          <w:color w:val="000000" w:themeColor="text1"/>
        </w:rPr>
        <w:t>.</w:t>
      </w:r>
      <w:r w:rsidR="00A65230" w:rsidRPr="00D87C5E">
        <w:rPr>
          <w:bCs/>
          <w:color w:val="000000" w:themeColor="text1"/>
        </w:rPr>
        <w:t xml:space="preserve"> recognition</w:t>
      </w:r>
      <w:r w:rsidR="00014A7A" w:rsidRPr="00D87C5E">
        <w:rPr>
          <w:bCs/>
          <w:color w:val="000000" w:themeColor="text1"/>
        </w:rPr>
        <w:t xml:space="preserve"> current</w:t>
      </w:r>
      <w:r w:rsidR="00A65230" w:rsidRPr="00D87C5E">
        <w:rPr>
          <w:bCs/>
          <w:color w:val="000000" w:themeColor="text1"/>
        </w:rPr>
        <w:t xml:space="preserve"> </w:t>
      </w:r>
      <w:r w:rsidR="00014A7A" w:rsidRPr="00D87C5E">
        <w:rPr>
          <w:bCs/>
          <w:color w:val="000000" w:themeColor="text1"/>
        </w:rPr>
        <w:t>i</w:t>
      </w:r>
      <w:r w:rsidR="00A65230" w:rsidRPr="00D87C5E">
        <w:rPr>
          <w:bCs/>
          <w:color w:val="000000" w:themeColor="text1"/>
        </w:rPr>
        <w:t xml:space="preserve">ntellectual property, copyright and traditional law are totally incapable of protecting traditional knowledge. As </w:t>
      </w:r>
      <w:proofErr w:type="spellStart"/>
      <w:r w:rsidR="00A65230" w:rsidRPr="00D87C5E">
        <w:rPr>
          <w:bCs/>
          <w:color w:val="000000" w:themeColor="text1"/>
        </w:rPr>
        <w:t>Ogumanan</w:t>
      </w:r>
      <w:proofErr w:type="spellEnd"/>
      <w:r w:rsidR="00A65230" w:rsidRPr="00D87C5E">
        <w:rPr>
          <w:bCs/>
          <w:color w:val="000000" w:themeColor="text1"/>
        </w:rPr>
        <w:t xml:space="preserve"> </w:t>
      </w:r>
      <w:r w:rsidR="000205ED" w:rsidRPr="00D87C5E">
        <w:rPr>
          <w:rStyle w:val="EndnoteReference"/>
          <w:bCs/>
          <w:color w:val="000000" w:themeColor="text1"/>
        </w:rPr>
        <w:endnoteReference w:id="29"/>
      </w:r>
      <w:r w:rsidR="00A65230" w:rsidRPr="00D87C5E">
        <w:rPr>
          <w:bCs/>
          <w:color w:val="000000" w:themeColor="text1"/>
        </w:rPr>
        <w:t>has pointed out</w:t>
      </w:r>
      <w:r w:rsidR="00B22E6E" w:rsidRPr="00D87C5E">
        <w:rPr>
          <w:bCs/>
          <w:color w:val="000000" w:themeColor="text1"/>
        </w:rPr>
        <w:t>,</w:t>
      </w:r>
      <w:r w:rsidR="00A65230" w:rsidRPr="00D87C5E">
        <w:rPr>
          <w:bCs/>
          <w:color w:val="000000" w:themeColor="text1"/>
        </w:rPr>
        <w:t xml:space="preserve"> these laws are based on western conceptions of what constitutes innovation and </w:t>
      </w:r>
      <w:proofErr w:type="gramStart"/>
      <w:r w:rsidR="00A65230" w:rsidRPr="00D87C5E">
        <w:rPr>
          <w:bCs/>
          <w:color w:val="000000" w:themeColor="text1"/>
        </w:rPr>
        <w:t>creativity</w:t>
      </w:r>
      <w:r w:rsidR="00B22E6E" w:rsidRPr="00D87C5E">
        <w:rPr>
          <w:bCs/>
          <w:color w:val="000000" w:themeColor="text1"/>
        </w:rPr>
        <w:t>,</w:t>
      </w:r>
      <w:r w:rsidR="00A65230" w:rsidRPr="00D87C5E">
        <w:rPr>
          <w:bCs/>
          <w:color w:val="000000" w:themeColor="text1"/>
        </w:rPr>
        <w:t xml:space="preserve"> and</w:t>
      </w:r>
      <w:proofErr w:type="gramEnd"/>
      <w:r w:rsidR="00A65230" w:rsidRPr="00D87C5E">
        <w:rPr>
          <w:bCs/>
          <w:color w:val="000000" w:themeColor="text1"/>
        </w:rPr>
        <w:t xml:space="preserve"> are based on individual ownership. Given the legal gap in this respect</w:t>
      </w:r>
      <w:r w:rsidR="00B22E6E" w:rsidRPr="00D87C5E">
        <w:rPr>
          <w:bCs/>
          <w:color w:val="000000" w:themeColor="text1"/>
        </w:rPr>
        <w:t>,</w:t>
      </w:r>
      <w:r w:rsidR="00A65230" w:rsidRPr="00D87C5E">
        <w:rPr>
          <w:bCs/>
          <w:color w:val="000000" w:themeColor="text1"/>
        </w:rPr>
        <w:t xml:space="preserve"> the solution must lie in “soft law” and ethical guideline</w:t>
      </w:r>
      <w:r w:rsidR="00014A7A" w:rsidRPr="00D87C5E">
        <w:rPr>
          <w:bCs/>
          <w:color w:val="000000" w:themeColor="text1"/>
        </w:rPr>
        <w:t>s</w:t>
      </w:r>
      <w:r w:rsidR="00A65230" w:rsidRPr="00D87C5E">
        <w:rPr>
          <w:bCs/>
          <w:color w:val="000000" w:themeColor="text1"/>
        </w:rPr>
        <w:t xml:space="preserve"> and permissions</w:t>
      </w:r>
      <w:r w:rsidR="00B22E6E" w:rsidRPr="00D87C5E">
        <w:rPr>
          <w:bCs/>
          <w:color w:val="000000" w:themeColor="text1"/>
        </w:rPr>
        <w:t>,</w:t>
      </w:r>
      <w:r w:rsidR="00A65230" w:rsidRPr="00D87C5E">
        <w:rPr>
          <w:bCs/>
          <w:color w:val="000000" w:themeColor="text1"/>
        </w:rPr>
        <w:t xml:space="preserve"> and even here there are still many problems. Many of th</w:t>
      </w:r>
      <w:r w:rsidR="00014A7A" w:rsidRPr="00D87C5E">
        <w:rPr>
          <w:bCs/>
          <w:color w:val="000000" w:themeColor="text1"/>
        </w:rPr>
        <w:t>ese</w:t>
      </w:r>
      <w:r w:rsidR="00A65230" w:rsidRPr="00D87C5E">
        <w:rPr>
          <w:bCs/>
          <w:color w:val="000000" w:themeColor="text1"/>
        </w:rPr>
        <w:t xml:space="preserve"> guidelines and requirements were developed </w:t>
      </w:r>
      <w:r w:rsidR="00014A7A" w:rsidRPr="00D87C5E">
        <w:rPr>
          <w:bCs/>
          <w:color w:val="000000" w:themeColor="text1"/>
        </w:rPr>
        <w:t>before</w:t>
      </w:r>
      <w:r w:rsidR="00A65230" w:rsidRPr="00D87C5E">
        <w:rPr>
          <w:bCs/>
          <w:color w:val="000000" w:themeColor="text1"/>
        </w:rPr>
        <w:t xml:space="preserve"> the internet </w:t>
      </w:r>
      <w:r w:rsidR="00014A7A" w:rsidRPr="00D87C5E">
        <w:rPr>
          <w:bCs/>
          <w:color w:val="000000" w:themeColor="text1"/>
        </w:rPr>
        <w:t>era</w:t>
      </w:r>
      <w:r w:rsidR="00B22E6E" w:rsidRPr="00D87C5E">
        <w:rPr>
          <w:bCs/>
          <w:color w:val="000000" w:themeColor="text1"/>
        </w:rPr>
        <w:t>,</w:t>
      </w:r>
      <w:r w:rsidR="00A65230" w:rsidRPr="00D87C5E">
        <w:rPr>
          <w:bCs/>
          <w:color w:val="000000" w:themeColor="text1"/>
        </w:rPr>
        <w:t xml:space="preserve"> and issues such as informed consent and withdrawal of that consent are much more difficult and complex in the on-line mapping environment.</w:t>
      </w:r>
    </w:p>
    <w:p w14:paraId="20192FCB" w14:textId="014B39CB" w:rsidR="00A65230" w:rsidRPr="00D87C5E" w:rsidRDefault="00A65230" w:rsidP="0041300B">
      <w:pPr>
        <w:jc w:val="both"/>
        <w:rPr>
          <w:bCs/>
          <w:color w:val="000000" w:themeColor="text1"/>
        </w:rPr>
      </w:pPr>
    </w:p>
    <w:p w14:paraId="3DF4D951" w14:textId="1A12518D" w:rsidR="00A65230" w:rsidRPr="00D87C5E" w:rsidRDefault="00EA35A1" w:rsidP="0041300B">
      <w:pPr>
        <w:jc w:val="both"/>
        <w:rPr>
          <w:bCs/>
          <w:color w:val="000000" w:themeColor="text1"/>
        </w:rPr>
      </w:pPr>
      <w:r w:rsidRPr="00D87C5E">
        <w:rPr>
          <w:bCs/>
          <w:color w:val="000000" w:themeColor="text1"/>
        </w:rPr>
        <w:tab/>
      </w:r>
      <w:r w:rsidR="00B95D0C" w:rsidRPr="00D87C5E">
        <w:rPr>
          <w:bCs/>
          <w:color w:val="000000" w:themeColor="text1"/>
        </w:rPr>
        <w:t xml:space="preserve">A comprehensive consideration of all of the issues involved is beyond the scope of this chapter, but they include consent, data storage, data access, data </w:t>
      </w:r>
      <w:r w:rsidR="00014A7A" w:rsidRPr="00D87C5E">
        <w:rPr>
          <w:bCs/>
          <w:color w:val="000000" w:themeColor="text1"/>
        </w:rPr>
        <w:t>ownership</w:t>
      </w:r>
      <w:r w:rsidR="00B95D0C" w:rsidRPr="00D87C5E">
        <w:rPr>
          <w:bCs/>
          <w:color w:val="000000" w:themeColor="text1"/>
        </w:rPr>
        <w:t xml:space="preserve"> and appropriate dissemination tools</w:t>
      </w:r>
      <w:r w:rsidR="00014A7A" w:rsidRPr="00D87C5E">
        <w:rPr>
          <w:bCs/>
          <w:color w:val="000000" w:themeColor="text1"/>
        </w:rPr>
        <w:t>.</w:t>
      </w:r>
      <w:r w:rsidR="00B95D0C" w:rsidRPr="00D87C5E">
        <w:rPr>
          <w:bCs/>
          <w:color w:val="000000" w:themeColor="text1"/>
        </w:rPr>
        <w:t xml:space="preserve"> GCRC has given all of the issues involved very careful consideration. Details of the issues and approaches used are given in Browne and </w:t>
      </w:r>
      <w:proofErr w:type="spellStart"/>
      <w:r w:rsidR="00B95D0C" w:rsidRPr="00D87C5E">
        <w:rPr>
          <w:bCs/>
          <w:color w:val="000000" w:themeColor="text1"/>
        </w:rPr>
        <w:t>Ljub</w:t>
      </w:r>
      <w:r w:rsidR="00017912" w:rsidRPr="00D87C5E">
        <w:rPr>
          <w:bCs/>
          <w:color w:val="000000" w:themeColor="text1"/>
        </w:rPr>
        <w:t>ici</w:t>
      </w:r>
      <w:r w:rsidR="00B95D0C" w:rsidRPr="00D87C5E">
        <w:rPr>
          <w:bCs/>
          <w:color w:val="000000" w:themeColor="text1"/>
        </w:rPr>
        <w:t>c</w:t>
      </w:r>
      <w:proofErr w:type="spellEnd"/>
      <w:r w:rsidR="00B5131B" w:rsidRPr="00D87C5E">
        <w:rPr>
          <w:bCs/>
          <w:color w:val="000000" w:themeColor="text1"/>
        </w:rPr>
        <w:t xml:space="preserve"> </w:t>
      </w:r>
      <w:r w:rsidR="00B5131B" w:rsidRPr="00D87C5E">
        <w:rPr>
          <w:rStyle w:val="EndnoteReference"/>
          <w:bCs/>
          <w:color w:val="000000" w:themeColor="text1"/>
        </w:rPr>
        <w:endnoteReference w:id="30"/>
      </w:r>
      <w:r w:rsidR="00B95D0C" w:rsidRPr="00D87C5E">
        <w:rPr>
          <w:bCs/>
          <w:color w:val="000000" w:themeColor="text1"/>
        </w:rPr>
        <w:t>.  A discussion of the approaches used by GCRC to address these challenges is given here.</w:t>
      </w:r>
    </w:p>
    <w:p w14:paraId="4B6B17E4" w14:textId="66806A28" w:rsidR="00B95D0C" w:rsidRPr="00D87C5E" w:rsidRDefault="00B95D0C" w:rsidP="0041300B">
      <w:pPr>
        <w:jc w:val="both"/>
        <w:rPr>
          <w:bCs/>
          <w:color w:val="000000" w:themeColor="text1"/>
        </w:rPr>
      </w:pPr>
    </w:p>
    <w:p w14:paraId="677562AF" w14:textId="5E55C8B6" w:rsidR="00B95D0C" w:rsidRPr="00D87C5E" w:rsidRDefault="00EA35A1" w:rsidP="0041300B">
      <w:pPr>
        <w:jc w:val="both"/>
        <w:rPr>
          <w:bCs/>
          <w:color w:val="000000" w:themeColor="text1"/>
        </w:rPr>
      </w:pPr>
      <w:r w:rsidRPr="00D87C5E">
        <w:rPr>
          <w:bCs/>
          <w:color w:val="000000" w:themeColor="text1"/>
        </w:rPr>
        <w:tab/>
      </w:r>
      <w:r w:rsidR="003E7B64" w:rsidRPr="00D87C5E">
        <w:rPr>
          <w:bCs/>
          <w:color w:val="000000" w:themeColor="text1"/>
        </w:rPr>
        <w:t xml:space="preserve">Browne and </w:t>
      </w:r>
      <w:proofErr w:type="spellStart"/>
      <w:r w:rsidR="003E7B64" w:rsidRPr="00D87C5E">
        <w:rPr>
          <w:bCs/>
          <w:color w:val="000000" w:themeColor="text1"/>
        </w:rPr>
        <w:t>Ljubicic</w:t>
      </w:r>
      <w:proofErr w:type="spellEnd"/>
      <w:r w:rsidR="003E7B64" w:rsidRPr="00D87C5E">
        <w:rPr>
          <w:bCs/>
          <w:color w:val="000000" w:themeColor="text1"/>
        </w:rPr>
        <w:t xml:space="preserve"> point out </w:t>
      </w:r>
      <w:r w:rsidRPr="00D87C5E">
        <w:rPr>
          <w:bCs/>
          <w:color w:val="000000" w:themeColor="text1"/>
        </w:rPr>
        <w:t xml:space="preserve">that </w:t>
      </w:r>
      <w:r w:rsidR="003E7B64" w:rsidRPr="00D87C5E">
        <w:rPr>
          <w:bCs/>
          <w:color w:val="000000" w:themeColor="text1"/>
        </w:rPr>
        <w:t xml:space="preserve">the root of the problem is a power imbalance between Indigenous peoples and the outside researchers involved in the mapping process. Building a </w:t>
      </w:r>
      <w:r w:rsidR="00017912" w:rsidRPr="00D87C5E">
        <w:rPr>
          <w:bCs/>
          <w:color w:val="000000" w:themeColor="text1"/>
        </w:rPr>
        <w:t xml:space="preserve">working </w:t>
      </w:r>
      <w:r w:rsidR="00957A2B" w:rsidRPr="00D87C5E">
        <w:rPr>
          <w:bCs/>
          <w:color w:val="000000" w:themeColor="text1"/>
        </w:rPr>
        <w:t xml:space="preserve">relationship </w:t>
      </w:r>
      <w:r w:rsidR="003E7B64" w:rsidRPr="00D87C5E">
        <w:rPr>
          <w:bCs/>
          <w:color w:val="000000" w:themeColor="text1"/>
        </w:rPr>
        <w:t xml:space="preserve">of </w:t>
      </w:r>
      <w:r w:rsidR="00017912" w:rsidRPr="00D87C5E">
        <w:rPr>
          <w:bCs/>
          <w:color w:val="000000" w:themeColor="text1"/>
        </w:rPr>
        <w:t xml:space="preserve">mutual </w:t>
      </w:r>
      <w:r w:rsidR="003E7B64" w:rsidRPr="00D87C5E">
        <w:rPr>
          <w:bCs/>
          <w:color w:val="000000" w:themeColor="text1"/>
        </w:rPr>
        <w:t xml:space="preserve">trust with the Indigenous communities </w:t>
      </w:r>
      <w:r w:rsidR="00017912" w:rsidRPr="00D87C5E">
        <w:rPr>
          <w:bCs/>
          <w:color w:val="000000" w:themeColor="text1"/>
        </w:rPr>
        <w:t>concerned</w:t>
      </w:r>
      <w:r w:rsidR="003E7B64" w:rsidRPr="00D87C5E">
        <w:rPr>
          <w:bCs/>
          <w:color w:val="000000" w:themeColor="text1"/>
        </w:rPr>
        <w:t xml:space="preserve"> is an important starting point</w:t>
      </w:r>
      <w:r w:rsidR="00B22E6E" w:rsidRPr="00D87C5E">
        <w:rPr>
          <w:bCs/>
          <w:color w:val="000000" w:themeColor="text1"/>
        </w:rPr>
        <w:t>,</w:t>
      </w:r>
      <w:r w:rsidR="003E7B64" w:rsidRPr="00D87C5E">
        <w:rPr>
          <w:bCs/>
          <w:color w:val="000000" w:themeColor="text1"/>
        </w:rPr>
        <w:t xml:space="preserve"> and to do this well takes time. It is a very important and integral part of the process by which GCRC atlases are created. Indigenous communities have too often been the objects of research</w:t>
      </w:r>
      <w:r w:rsidR="00B22E6E" w:rsidRPr="00D87C5E">
        <w:rPr>
          <w:bCs/>
          <w:color w:val="000000" w:themeColor="text1"/>
        </w:rPr>
        <w:t>,</w:t>
      </w:r>
      <w:r w:rsidR="003E7B64" w:rsidRPr="00D87C5E">
        <w:rPr>
          <w:bCs/>
          <w:color w:val="000000" w:themeColor="text1"/>
        </w:rPr>
        <w:t xml:space="preserve"> and GCRC is attempting to address this imbalance by finding ways to make the</w:t>
      </w:r>
      <w:r w:rsidR="006C2B85" w:rsidRPr="00D87C5E">
        <w:rPr>
          <w:bCs/>
          <w:color w:val="000000" w:themeColor="text1"/>
        </w:rPr>
        <w:t>m</w:t>
      </w:r>
      <w:r w:rsidR="003E7B64" w:rsidRPr="00D87C5E">
        <w:rPr>
          <w:bCs/>
          <w:color w:val="000000" w:themeColor="text1"/>
        </w:rPr>
        <w:t xml:space="preserve"> the subjects of such research endeavours. The most effective approach, as is illustrated by the description of our relationship with KHS given earlier, is to redress the power im</w:t>
      </w:r>
      <w:r w:rsidR="001A4C65" w:rsidRPr="00D87C5E">
        <w:rPr>
          <w:bCs/>
          <w:color w:val="000000" w:themeColor="text1"/>
        </w:rPr>
        <w:t>b</w:t>
      </w:r>
      <w:r w:rsidR="003E7B64" w:rsidRPr="00D87C5E">
        <w:rPr>
          <w:bCs/>
          <w:color w:val="000000" w:themeColor="text1"/>
        </w:rPr>
        <w:t xml:space="preserve">alance and to give the communities control of the mapping process. Capacity building required to achieve this is an integral part of the mapping process. GCRC has carried out several training workshops with KHS in both Cambridge Bay and Ottawa. The software and equipment required to both produce and display the map </w:t>
      </w:r>
      <w:r w:rsidR="001A4C65" w:rsidRPr="00D87C5E">
        <w:rPr>
          <w:bCs/>
          <w:color w:val="000000" w:themeColor="text1"/>
        </w:rPr>
        <w:t xml:space="preserve">including a </w:t>
      </w:r>
      <w:r w:rsidR="00017912" w:rsidRPr="00D87C5E">
        <w:rPr>
          <w:bCs/>
          <w:color w:val="000000" w:themeColor="text1"/>
        </w:rPr>
        <w:t xml:space="preserve">local </w:t>
      </w:r>
      <w:r w:rsidR="001A4C65" w:rsidRPr="00D87C5E">
        <w:rPr>
          <w:bCs/>
          <w:color w:val="000000" w:themeColor="text1"/>
        </w:rPr>
        <w:t>server has been installed in the cultural cent</w:t>
      </w:r>
      <w:r w:rsidR="00B22E6E" w:rsidRPr="00D87C5E">
        <w:rPr>
          <w:bCs/>
          <w:color w:val="000000" w:themeColor="text1"/>
        </w:rPr>
        <w:t>er</w:t>
      </w:r>
      <w:r w:rsidR="001A4C65" w:rsidRPr="00D87C5E">
        <w:rPr>
          <w:bCs/>
          <w:color w:val="000000" w:themeColor="text1"/>
        </w:rPr>
        <w:t xml:space="preserve"> in Cambridge Bay. The training workshops also included another important aspect of the atlas creation process</w:t>
      </w:r>
      <w:r w:rsidR="00B22E6E" w:rsidRPr="00D87C5E">
        <w:rPr>
          <w:bCs/>
          <w:color w:val="000000" w:themeColor="text1"/>
        </w:rPr>
        <w:t>,</w:t>
      </w:r>
      <w:r w:rsidR="001A4C65" w:rsidRPr="00D87C5E">
        <w:rPr>
          <w:bCs/>
          <w:color w:val="000000" w:themeColor="text1"/>
        </w:rPr>
        <w:t xml:space="preserve"> which is</w:t>
      </w:r>
      <w:r w:rsidR="00AA0ACF" w:rsidRPr="00D87C5E">
        <w:rPr>
          <w:bCs/>
          <w:color w:val="000000" w:themeColor="text1"/>
        </w:rPr>
        <w:t xml:space="preserve"> </w:t>
      </w:r>
      <w:r w:rsidR="001A4C65" w:rsidRPr="00D87C5E">
        <w:rPr>
          <w:bCs/>
          <w:color w:val="000000" w:themeColor="text1"/>
        </w:rPr>
        <w:t>the inter</w:t>
      </w:r>
      <w:r w:rsidR="00DC2FF7" w:rsidRPr="00D87C5E">
        <w:rPr>
          <w:bCs/>
          <w:color w:val="000000" w:themeColor="text1"/>
        </w:rPr>
        <w:t>-</w:t>
      </w:r>
      <w:r w:rsidR="001A4C65" w:rsidRPr="00D87C5E">
        <w:rPr>
          <w:bCs/>
          <w:color w:val="000000" w:themeColor="text1"/>
        </w:rPr>
        <w:t xml:space="preserve">generational transfer and sharing between the </w:t>
      </w:r>
      <w:r w:rsidR="00AA0ACF" w:rsidRPr="00D87C5E">
        <w:rPr>
          <w:bCs/>
          <w:color w:val="000000" w:themeColor="text1"/>
        </w:rPr>
        <w:t>e</w:t>
      </w:r>
      <w:r w:rsidR="001A4C65" w:rsidRPr="00D87C5E">
        <w:rPr>
          <w:bCs/>
          <w:color w:val="000000" w:themeColor="text1"/>
        </w:rPr>
        <w:t>lders</w:t>
      </w:r>
      <w:r w:rsidR="00B22E6E" w:rsidRPr="00D87C5E">
        <w:rPr>
          <w:bCs/>
          <w:color w:val="000000" w:themeColor="text1"/>
        </w:rPr>
        <w:t>,</w:t>
      </w:r>
      <w:r w:rsidR="001A4C65" w:rsidRPr="00D87C5E">
        <w:rPr>
          <w:bCs/>
          <w:color w:val="000000" w:themeColor="text1"/>
        </w:rPr>
        <w:t xml:space="preserve"> who are the main knowledge holders</w:t>
      </w:r>
      <w:r w:rsidR="00B22E6E" w:rsidRPr="00D87C5E">
        <w:rPr>
          <w:bCs/>
          <w:color w:val="000000" w:themeColor="text1"/>
        </w:rPr>
        <w:t>,</w:t>
      </w:r>
      <w:r w:rsidR="001A4C65" w:rsidRPr="00D87C5E">
        <w:rPr>
          <w:bCs/>
          <w:color w:val="000000" w:themeColor="text1"/>
        </w:rPr>
        <w:t xml:space="preserve"> and </w:t>
      </w:r>
      <w:r w:rsidR="00017912" w:rsidRPr="00D87C5E">
        <w:rPr>
          <w:bCs/>
          <w:color w:val="000000" w:themeColor="text1"/>
        </w:rPr>
        <w:t xml:space="preserve">youth </w:t>
      </w:r>
      <w:r w:rsidR="001A4C65" w:rsidRPr="00D87C5E">
        <w:rPr>
          <w:bCs/>
          <w:color w:val="000000" w:themeColor="text1"/>
        </w:rPr>
        <w:t xml:space="preserve">of the community. The </w:t>
      </w:r>
      <w:r w:rsidR="00AA0ACF" w:rsidRPr="00D87C5E">
        <w:rPr>
          <w:bCs/>
          <w:color w:val="000000" w:themeColor="text1"/>
        </w:rPr>
        <w:t>e</w:t>
      </w:r>
      <w:r w:rsidR="001A4C65" w:rsidRPr="00D87C5E">
        <w:rPr>
          <w:bCs/>
          <w:color w:val="000000" w:themeColor="text1"/>
        </w:rPr>
        <w:t xml:space="preserve">lders are rarely interested in using the computer to create </w:t>
      </w:r>
      <w:r w:rsidR="00957A2B" w:rsidRPr="00D87C5E">
        <w:rPr>
          <w:bCs/>
          <w:color w:val="000000" w:themeColor="text1"/>
        </w:rPr>
        <w:t>maps</w:t>
      </w:r>
      <w:r w:rsidR="00B22E6E" w:rsidRPr="00D87C5E">
        <w:rPr>
          <w:bCs/>
          <w:color w:val="000000" w:themeColor="text1"/>
        </w:rPr>
        <w:t>,</w:t>
      </w:r>
      <w:r w:rsidR="00957A2B" w:rsidRPr="00D87C5E">
        <w:rPr>
          <w:bCs/>
          <w:color w:val="000000" w:themeColor="text1"/>
        </w:rPr>
        <w:t xml:space="preserve"> </w:t>
      </w:r>
      <w:r w:rsidR="001A4C65" w:rsidRPr="00D87C5E">
        <w:rPr>
          <w:bCs/>
          <w:color w:val="000000" w:themeColor="text1"/>
        </w:rPr>
        <w:t>but they are eager to pass on their knowledge to the younger members of the community. The young people are much more interested in the technology</w:t>
      </w:r>
      <w:r w:rsidR="00B22E6E" w:rsidRPr="00D87C5E">
        <w:rPr>
          <w:bCs/>
          <w:color w:val="000000" w:themeColor="text1"/>
        </w:rPr>
        <w:t>,</w:t>
      </w:r>
      <w:r w:rsidR="001A4C65" w:rsidRPr="00D87C5E">
        <w:rPr>
          <w:bCs/>
          <w:color w:val="000000" w:themeColor="text1"/>
        </w:rPr>
        <w:t xml:space="preserve"> and as a result the mapping process is </w:t>
      </w:r>
      <w:r w:rsidR="00017912" w:rsidRPr="00D87C5E">
        <w:rPr>
          <w:bCs/>
          <w:color w:val="000000" w:themeColor="text1"/>
        </w:rPr>
        <w:t>mutually</w:t>
      </w:r>
      <w:r w:rsidR="001A4C65" w:rsidRPr="00D87C5E">
        <w:rPr>
          <w:bCs/>
          <w:color w:val="000000" w:themeColor="text1"/>
        </w:rPr>
        <w:t xml:space="preserve"> rewarding.</w:t>
      </w:r>
    </w:p>
    <w:p w14:paraId="0B527000" w14:textId="749F7887" w:rsidR="00957A2B" w:rsidRPr="00D87C5E" w:rsidRDefault="00957A2B" w:rsidP="0041300B">
      <w:pPr>
        <w:jc w:val="both"/>
        <w:rPr>
          <w:bCs/>
          <w:color w:val="000000" w:themeColor="text1"/>
        </w:rPr>
      </w:pPr>
    </w:p>
    <w:p w14:paraId="0862A0D2" w14:textId="1323ECC3" w:rsidR="00D86B2C" w:rsidRPr="00D87C5E" w:rsidRDefault="00583186" w:rsidP="0041300B">
      <w:pPr>
        <w:jc w:val="both"/>
        <w:rPr>
          <w:bCs/>
          <w:color w:val="000000" w:themeColor="text1"/>
        </w:rPr>
      </w:pPr>
      <w:r w:rsidRPr="00D87C5E">
        <w:rPr>
          <w:bCs/>
          <w:color w:val="000000" w:themeColor="text1"/>
        </w:rPr>
        <w:tab/>
      </w:r>
      <w:r w:rsidR="00957A2B" w:rsidRPr="00D87C5E">
        <w:rPr>
          <w:bCs/>
          <w:color w:val="000000" w:themeColor="text1"/>
        </w:rPr>
        <w:t>C</w:t>
      </w:r>
      <w:r w:rsidR="00D86B2C" w:rsidRPr="00D87C5E">
        <w:rPr>
          <w:bCs/>
          <w:color w:val="000000" w:themeColor="text1"/>
        </w:rPr>
        <w:t xml:space="preserve">onsent, </w:t>
      </w:r>
      <w:r w:rsidR="00957A2B" w:rsidRPr="00D87C5E">
        <w:rPr>
          <w:bCs/>
          <w:color w:val="000000" w:themeColor="text1"/>
        </w:rPr>
        <w:t>data storage, data ownership and appropriate dissemination are all in the hands of KHS as is the choice of what to map. KH</w:t>
      </w:r>
      <w:r w:rsidR="00017912" w:rsidRPr="00D87C5E">
        <w:rPr>
          <w:bCs/>
          <w:color w:val="000000" w:themeColor="text1"/>
        </w:rPr>
        <w:t>S</w:t>
      </w:r>
      <w:r w:rsidR="00957A2B" w:rsidRPr="00D87C5E">
        <w:rPr>
          <w:bCs/>
          <w:color w:val="000000" w:themeColor="text1"/>
        </w:rPr>
        <w:t xml:space="preserve"> has a clear idea of what it wants to achieve in the mapping </w:t>
      </w:r>
      <w:proofErr w:type="gramStart"/>
      <w:r w:rsidR="00957A2B" w:rsidRPr="00D87C5E">
        <w:rPr>
          <w:bCs/>
          <w:color w:val="000000" w:themeColor="text1"/>
        </w:rPr>
        <w:t>process</w:t>
      </w:r>
      <w:proofErr w:type="gramEnd"/>
      <w:r w:rsidR="00957A2B" w:rsidRPr="00D87C5E">
        <w:rPr>
          <w:bCs/>
          <w:color w:val="000000" w:themeColor="text1"/>
        </w:rPr>
        <w:t xml:space="preserve"> and </w:t>
      </w:r>
      <w:r w:rsidR="00AA0ACF" w:rsidRPr="00D87C5E">
        <w:rPr>
          <w:bCs/>
          <w:color w:val="000000" w:themeColor="text1"/>
        </w:rPr>
        <w:t>it</w:t>
      </w:r>
      <w:r w:rsidR="00957A2B" w:rsidRPr="00D87C5E">
        <w:rPr>
          <w:bCs/>
          <w:color w:val="000000" w:themeColor="text1"/>
        </w:rPr>
        <w:t xml:space="preserve"> control</w:t>
      </w:r>
      <w:r w:rsidR="00AA0ACF" w:rsidRPr="00D87C5E">
        <w:rPr>
          <w:bCs/>
          <w:color w:val="000000" w:themeColor="text1"/>
        </w:rPr>
        <w:t>s</w:t>
      </w:r>
      <w:r w:rsidR="00957A2B" w:rsidRPr="00D87C5E">
        <w:rPr>
          <w:bCs/>
          <w:color w:val="000000" w:themeColor="text1"/>
        </w:rPr>
        <w:t xml:space="preserve"> the agenda. GCRC’s role is to respond </w:t>
      </w:r>
      <w:r w:rsidR="00CC1EA0" w:rsidRPr="00D87C5E">
        <w:rPr>
          <w:bCs/>
          <w:color w:val="000000" w:themeColor="text1"/>
        </w:rPr>
        <w:t xml:space="preserve">to this agenda and to make </w:t>
      </w:r>
      <w:r w:rsidR="00CC1EA0" w:rsidRPr="00D87C5E">
        <w:rPr>
          <w:bCs/>
          <w:color w:val="000000" w:themeColor="text1"/>
        </w:rPr>
        <w:lastRenderedPageBreak/>
        <w:t xml:space="preserve">suggestions on how </w:t>
      </w:r>
      <w:r w:rsidR="00D86B2C" w:rsidRPr="00D87C5E">
        <w:rPr>
          <w:bCs/>
          <w:color w:val="000000" w:themeColor="text1"/>
        </w:rPr>
        <w:t>it</w:t>
      </w:r>
      <w:r w:rsidR="00CC1EA0" w:rsidRPr="00D87C5E">
        <w:rPr>
          <w:bCs/>
          <w:color w:val="000000" w:themeColor="text1"/>
        </w:rPr>
        <w:t xml:space="preserve"> can be achieved. Decision making in this respect is joint. KHS is also providing the funding to GCRC to carry out specific tasks</w:t>
      </w:r>
      <w:r w:rsidR="00B22E6E" w:rsidRPr="00D87C5E">
        <w:rPr>
          <w:bCs/>
          <w:color w:val="000000" w:themeColor="text1"/>
        </w:rPr>
        <w:t>,</w:t>
      </w:r>
      <w:r w:rsidR="00CC1EA0" w:rsidRPr="00D87C5E">
        <w:rPr>
          <w:bCs/>
          <w:color w:val="000000" w:themeColor="text1"/>
        </w:rPr>
        <w:t xml:space="preserve"> and this is a feat</w:t>
      </w:r>
      <w:r w:rsidR="00017912" w:rsidRPr="00D87C5E">
        <w:rPr>
          <w:bCs/>
          <w:color w:val="000000" w:themeColor="text1"/>
        </w:rPr>
        <w:t>ure</w:t>
      </w:r>
      <w:r w:rsidR="00CC1EA0" w:rsidRPr="00D87C5E">
        <w:rPr>
          <w:bCs/>
          <w:color w:val="000000" w:themeColor="text1"/>
        </w:rPr>
        <w:t xml:space="preserve"> in almost all of the Indigenous ceremony atlases produced by GCRC</w:t>
      </w:r>
      <w:r w:rsidR="00D86B2C" w:rsidRPr="00D87C5E">
        <w:rPr>
          <w:bCs/>
          <w:color w:val="000000" w:themeColor="text1"/>
        </w:rPr>
        <w:t>.</w:t>
      </w:r>
      <w:r w:rsidR="00303C99">
        <w:rPr>
          <w:bCs/>
          <w:color w:val="000000" w:themeColor="text1"/>
        </w:rPr>
        <w:t xml:space="preserve"> </w:t>
      </w:r>
      <w:proofErr w:type="spellStart"/>
      <w:r w:rsidR="00D86B2C" w:rsidRPr="00D87C5E">
        <w:rPr>
          <w:bCs/>
          <w:color w:val="000000" w:themeColor="text1"/>
        </w:rPr>
        <w:t>Scassa</w:t>
      </w:r>
      <w:proofErr w:type="spellEnd"/>
      <w:r w:rsidR="00D86B2C" w:rsidRPr="00D87C5E">
        <w:rPr>
          <w:bCs/>
          <w:color w:val="000000" w:themeColor="text1"/>
        </w:rPr>
        <w:t xml:space="preserve"> </w:t>
      </w:r>
      <w:r w:rsidR="00413FDF">
        <w:rPr>
          <w:bCs/>
          <w:color w:val="000000" w:themeColor="text1"/>
        </w:rPr>
        <w:t>and Taylor</w:t>
      </w:r>
      <w:r w:rsidR="00D86B2C" w:rsidRPr="00D87C5E">
        <w:rPr>
          <w:bCs/>
          <w:color w:val="000000" w:themeColor="text1"/>
        </w:rPr>
        <w:t xml:space="preserve"> observe that “These atlases in</w:t>
      </w:r>
      <w:r w:rsidR="00420492" w:rsidRPr="00D87C5E">
        <w:rPr>
          <w:bCs/>
          <w:color w:val="000000" w:themeColor="text1"/>
        </w:rPr>
        <w:t xml:space="preserve"> some instances </w:t>
      </w:r>
      <w:r w:rsidR="00D86B2C" w:rsidRPr="00D87C5E">
        <w:rPr>
          <w:bCs/>
          <w:color w:val="000000" w:themeColor="text1"/>
        </w:rPr>
        <w:t xml:space="preserve">are the first official recording of the </w:t>
      </w:r>
      <w:r w:rsidR="00420492" w:rsidRPr="00D87C5E">
        <w:rPr>
          <w:bCs/>
          <w:color w:val="000000" w:themeColor="text1"/>
        </w:rPr>
        <w:t>aurally</w:t>
      </w:r>
      <w:r w:rsidR="00D86B2C" w:rsidRPr="00D87C5E">
        <w:rPr>
          <w:bCs/>
          <w:color w:val="000000" w:themeColor="text1"/>
        </w:rPr>
        <w:t xml:space="preserve"> transmitted know</w:t>
      </w:r>
      <w:r w:rsidR="00420492" w:rsidRPr="00D87C5E">
        <w:rPr>
          <w:bCs/>
          <w:color w:val="000000" w:themeColor="text1"/>
        </w:rPr>
        <w:t>l</w:t>
      </w:r>
      <w:r w:rsidR="00D86B2C" w:rsidRPr="00D87C5E">
        <w:rPr>
          <w:bCs/>
          <w:color w:val="000000" w:themeColor="text1"/>
        </w:rPr>
        <w:t xml:space="preserve">edge and elders and communities have </w:t>
      </w:r>
      <w:r w:rsidR="00420492" w:rsidRPr="00D87C5E">
        <w:rPr>
          <w:bCs/>
          <w:color w:val="000000" w:themeColor="text1"/>
        </w:rPr>
        <w:t>author</w:t>
      </w:r>
      <w:r w:rsidR="00B5131B" w:rsidRPr="00D87C5E">
        <w:rPr>
          <w:bCs/>
          <w:color w:val="000000" w:themeColor="text1"/>
        </w:rPr>
        <w:t>i</w:t>
      </w:r>
      <w:r w:rsidR="00420492" w:rsidRPr="00D87C5E">
        <w:rPr>
          <w:bCs/>
          <w:color w:val="000000" w:themeColor="text1"/>
        </w:rPr>
        <w:t>t</w:t>
      </w:r>
      <w:r w:rsidR="00B5131B" w:rsidRPr="00D87C5E">
        <w:rPr>
          <w:bCs/>
          <w:color w:val="000000" w:themeColor="text1"/>
        </w:rPr>
        <w:t>at</w:t>
      </w:r>
      <w:r w:rsidR="00420492" w:rsidRPr="00D87C5E">
        <w:rPr>
          <w:bCs/>
          <w:color w:val="000000" w:themeColor="text1"/>
        </w:rPr>
        <w:t>ively</w:t>
      </w:r>
      <w:r w:rsidR="00D86B2C" w:rsidRPr="00D87C5E">
        <w:rPr>
          <w:bCs/>
          <w:color w:val="000000" w:themeColor="text1"/>
        </w:rPr>
        <w:t xml:space="preserve"> endorsed each record</w:t>
      </w:r>
      <w:r w:rsidR="00157D24">
        <w:rPr>
          <w:bCs/>
          <w:color w:val="000000" w:themeColor="text1"/>
        </w:rPr>
        <w:t xml:space="preserve">. </w:t>
      </w:r>
      <w:r w:rsidR="00157D24" w:rsidRPr="00D87C5E">
        <w:rPr>
          <w:bCs/>
          <w:color w:val="000000" w:themeColor="text1"/>
        </w:rPr>
        <w:t>The communities who have contributed to and authorized them regard the atlases as living archives”</w:t>
      </w:r>
      <w:r w:rsidR="00B5131B" w:rsidRPr="00D87C5E">
        <w:rPr>
          <w:rStyle w:val="EndnoteReference"/>
          <w:bCs/>
          <w:color w:val="000000" w:themeColor="text1"/>
        </w:rPr>
        <w:endnoteReference w:id="31"/>
      </w:r>
      <w:r w:rsidR="00D86B2C" w:rsidRPr="00D87C5E">
        <w:rPr>
          <w:bCs/>
          <w:color w:val="000000" w:themeColor="text1"/>
        </w:rPr>
        <w:t xml:space="preserve">.  This is certainly the case with KHS which sees preservation of Inuit knowledge as a key aspect of </w:t>
      </w:r>
      <w:r w:rsidR="00420492" w:rsidRPr="00D87C5E">
        <w:rPr>
          <w:bCs/>
          <w:color w:val="000000" w:themeColor="text1"/>
        </w:rPr>
        <w:t>its</w:t>
      </w:r>
      <w:r w:rsidR="00D86B2C" w:rsidRPr="00D87C5E">
        <w:rPr>
          <w:bCs/>
          <w:color w:val="000000" w:themeColor="text1"/>
        </w:rPr>
        <w:t xml:space="preserve"> mandate.</w:t>
      </w:r>
    </w:p>
    <w:p w14:paraId="4BCB06D6" w14:textId="46D21084" w:rsidR="00D86B2C" w:rsidRPr="00D87C5E" w:rsidRDefault="00D86B2C" w:rsidP="0041300B">
      <w:pPr>
        <w:jc w:val="both"/>
        <w:rPr>
          <w:bCs/>
          <w:color w:val="000000" w:themeColor="text1"/>
        </w:rPr>
      </w:pPr>
    </w:p>
    <w:p w14:paraId="03D06A74" w14:textId="7165481B" w:rsidR="00D86B2C" w:rsidRPr="00D87C5E" w:rsidRDefault="00583186" w:rsidP="0041300B">
      <w:pPr>
        <w:jc w:val="both"/>
        <w:rPr>
          <w:bCs/>
          <w:color w:val="000000" w:themeColor="text1"/>
        </w:rPr>
      </w:pPr>
      <w:r w:rsidRPr="00D87C5E">
        <w:rPr>
          <w:bCs/>
          <w:color w:val="000000" w:themeColor="text1"/>
        </w:rPr>
        <w:tab/>
      </w:r>
      <w:r w:rsidR="00D86B2C" w:rsidRPr="00D87C5E">
        <w:rPr>
          <w:bCs/>
          <w:color w:val="000000" w:themeColor="text1"/>
        </w:rPr>
        <w:t>In many ways</w:t>
      </w:r>
      <w:r w:rsidR="002B3D01" w:rsidRPr="00D87C5E">
        <w:rPr>
          <w:bCs/>
          <w:color w:val="000000" w:themeColor="text1"/>
        </w:rPr>
        <w:t xml:space="preserve"> </w:t>
      </w:r>
      <w:r w:rsidR="00420492" w:rsidRPr="00D87C5E">
        <w:rPr>
          <w:bCs/>
          <w:color w:val="000000" w:themeColor="text1"/>
        </w:rPr>
        <w:t>having</w:t>
      </w:r>
      <w:r w:rsidR="002B3D01" w:rsidRPr="00D87C5E">
        <w:rPr>
          <w:bCs/>
          <w:color w:val="000000" w:themeColor="text1"/>
        </w:rPr>
        <w:t xml:space="preserve"> the atlases produced by a community organization like KHS has advantages over others produced by individual communities. The Heritage Society provides </w:t>
      </w:r>
      <w:r w:rsidR="00420492" w:rsidRPr="00D87C5E">
        <w:rPr>
          <w:bCs/>
          <w:color w:val="000000" w:themeColor="text1"/>
        </w:rPr>
        <w:t>an institutional continuity</w:t>
      </w:r>
      <w:r w:rsidR="002B3D01" w:rsidRPr="00D87C5E">
        <w:rPr>
          <w:bCs/>
          <w:color w:val="000000" w:themeColor="text1"/>
        </w:rPr>
        <w:t xml:space="preserve"> which is important for the ongoing creation of the Atlases</w:t>
      </w:r>
      <w:r w:rsidR="00B22E6E" w:rsidRPr="00D87C5E">
        <w:rPr>
          <w:bCs/>
          <w:color w:val="000000" w:themeColor="text1"/>
        </w:rPr>
        <w:t>,</w:t>
      </w:r>
      <w:r w:rsidR="002B3D01" w:rsidRPr="00D87C5E">
        <w:rPr>
          <w:bCs/>
          <w:color w:val="000000" w:themeColor="text1"/>
        </w:rPr>
        <w:t xml:space="preserve"> and community proces</w:t>
      </w:r>
      <w:r w:rsidR="00FB7AF2" w:rsidRPr="00D87C5E">
        <w:rPr>
          <w:bCs/>
          <w:color w:val="000000" w:themeColor="text1"/>
        </w:rPr>
        <w:t>s</w:t>
      </w:r>
      <w:r w:rsidR="002B3D01" w:rsidRPr="00D87C5E">
        <w:rPr>
          <w:bCs/>
          <w:color w:val="000000" w:themeColor="text1"/>
        </w:rPr>
        <w:t xml:space="preserve">es which are used by KHS to </w:t>
      </w:r>
      <w:r w:rsidR="00420492" w:rsidRPr="00D87C5E">
        <w:rPr>
          <w:bCs/>
          <w:color w:val="000000" w:themeColor="text1"/>
        </w:rPr>
        <w:t>create</w:t>
      </w:r>
      <w:r w:rsidR="002B3D01" w:rsidRPr="00D87C5E">
        <w:rPr>
          <w:bCs/>
          <w:color w:val="000000" w:themeColor="text1"/>
        </w:rPr>
        <w:t xml:space="preserve"> content can be </w:t>
      </w:r>
      <w:r w:rsidR="00420492" w:rsidRPr="00D87C5E">
        <w:rPr>
          <w:bCs/>
          <w:color w:val="000000" w:themeColor="text1"/>
        </w:rPr>
        <w:t>continued over</w:t>
      </w:r>
      <w:r w:rsidR="002B3D01" w:rsidRPr="00D87C5E">
        <w:rPr>
          <w:bCs/>
          <w:color w:val="000000" w:themeColor="text1"/>
        </w:rPr>
        <w:t xml:space="preserve"> time helping resolve the issue of the need for consent by future contributors to the atlases.</w:t>
      </w:r>
    </w:p>
    <w:p w14:paraId="1330E573" w14:textId="55DF33F5" w:rsidR="002B3D01" w:rsidRPr="00D87C5E" w:rsidRDefault="002B3D01" w:rsidP="0041300B">
      <w:pPr>
        <w:jc w:val="both"/>
        <w:rPr>
          <w:bCs/>
          <w:color w:val="000000" w:themeColor="text1"/>
        </w:rPr>
      </w:pPr>
    </w:p>
    <w:p w14:paraId="6ED92D45" w14:textId="39B2F4AD" w:rsidR="002B3D01" w:rsidRPr="00D87C5E" w:rsidRDefault="00583186" w:rsidP="0041300B">
      <w:pPr>
        <w:jc w:val="both"/>
        <w:rPr>
          <w:bCs/>
          <w:color w:val="000000" w:themeColor="text1"/>
        </w:rPr>
      </w:pPr>
      <w:r w:rsidRPr="00D87C5E">
        <w:rPr>
          <w:bCs/>
          <w:color w:val="000000" w:themeColor="text1"/>
        </w:rPr>
        <w:tab/>
      </w:r>
      <w:r w:rsidR="002B3D01" w:rsidRPr="00D87C5E">
        <w:rPr>
          <w:bCs/>
          <w:color w:val="000000" w:themeColor="text1"/>
        </w:rPr>
        <w:t xml:space="preserve">Preservation and archiving of the interactive atlases over time remains a challenge. The GCRC approach to the challenge is outlined by </w:t>
      </w:r>
      <w:r w:rsidR="00BC46FD" w:rsidRPr="00D87C5E">
        <w:rPr>
          <w:bCs/>
          <w:color w:val="000000" w:themeColor="text1"/>
        </w:rPr>
        <w:t xml:space="preserve">Taylor and </w:t>
      </w:r>
      <w:proofErr w:type="spellStart"/>
      <w:r w:rsidR="00BC46FD" w:rsidRPr="00D87C5E">
        <w:rPr>
          <w:bCs/>
          <w:color w:val="000000" w:themeColor="text1"/>
        </w:rPr>
        <w:t>Lauriault</w:t>
      </w:r>
      <w:proofErr w:type="spellEnd"/>
      <w:r w:rsidR="00BC46FD" w:rsidRPr="00D87C5E">
        <w:rPr>
          <w:bCs/>
          <w:color w:val="000000" w:themeColor="text1"/>
        </w:rPr>
        <w:t xml:space="preserve"> </w:t>
      </w:r>
      <w:r w:rsidR="00F56AC0" w:rsidRPr="00D87C5E">
        <w:rPr>
          <w:rStyle w:val="EndnoteReference"/>
          <w:bCs/>
          <w:color w:val="000000" w:themeColor="text1"/>
        </w:rPr>
        <w:endnoteReference w:id="32"/>
      </w:r>
      <w:r w:rsidR="00F56AC0" w:rsidRPr="00D87C5E">
        <w:rPr>
          <w:bCs/>
          <w:color w:val="000000" w:themeColor="text1"/>
        </w:rPr>
        <w:t xml:space="preserve"> </w:t>
      </w:r>
      <w:r w:rsidR="00BC46FD" w:rsidRPr="00D87C5E">
        <w:rPr>
          <w:bCs/>
          <w:color w:val="000000" w:themeColor="text1"/>
        </w:rPr>
        <w:t xml:space="preserve">where archiving is seen as an integral part of the life cycle of atlas creation. This proactive archiving approach holds great promise to ensure that the atlases will continue despite changes in technology which </w:t>
      </w:r>
      <w:r w:rsidR="00420492" w:rsidRPr="00D87C5E">
        <w:rPr>
          <w:bCs/>
          <w:color w:val="000000" w:themeColor="text1"/>
        </w:rPr>
        <w:t xml:space="preserve">result in </w:t>
      </w:r>
      <w:r w:rsidR="00BC46FD" w:rsidRPr="00D87C5E">
        <w:rPr>
          <w:bCs/>
          <w:color w:val="000000" w:themeColor="text1"/>
        </w:rPr>
        <w:t>many websites becom</w:t>
      </w:r>
      <w:r w:rsidR="00B22E6E" w:rsidRPr="00D87C5E">
        <w:rPr>
          <w:bCs/>
          <w:color w:val="000000" w:themeColor="text1"/>
        </w:rPr>
        <w:t>ing</w:t>
      </w:r>
      <w:r w:rsidR="00BC46FD" w:rsidRPr="00D87C5E">
        <w:rPr>
          <w:bCs/>
          <w:color w:val="000000" w:themeColor="text1"/>
        </w:rPr>
        <w:t xml:space="preserve"> unusable over time. With effective a</w:t>
      </w:r>
      <w:r w:rsidR="00420492" w:rsidRPr="00D87C5E">
        <w:rPr>
          <w:bCs/>
          <w:color w:val="000000" w:themeColor="text1"/>
        </w:rPr>
        <w:t>r</w:t>
      </w:r>
      <w:r w:rsidR="00BC46FD" w:rsidRPr="00D87C5E">
        <w:rPr>
          <w:bCs/>
          <w:color w:val="000000" w:themeColor="text1"/>
        </w:rPr>
        <w:t>chiving being considered as an integral part of the atlas creation and updating process, the likelihood of preservation is much improved</w:t>
      </w:r>
      <w:r w:rsidR="00B22E6E" w:rsidRPr="00D87C5E">
        <w:rPr>
          <w:bCs/>
          <w:color w:val="000000" w:themeColor="text1"/>
        </w:rPr>
        <w:t>,</w:t>
      </w:r>
      <w:r w:rsidR="00420492" w:rsidRPr="00D87C5E">
        <w:rPr>
          <w:bCs/>
          <w:color w:val="000000" w:themeColor="text1"/>
        </w:rPr>
        <w:t xml:space="preserve"> but still faces challenges</w:t>
      </w:r>
      <w:r w:rsidR="00BC46FD" w:rsidRPr="00D87C5E">
        <w:rPr>
          <w:bCs/>
          <w:color w:val="000000" w:themeColor="text1"/>
        </w:rPr>
        <w:t>.</w:t>
      </w:r>
    </w:p>
    <w:p w14:paraId="71B8E3D1" w14:textId="5D08C18F" w:rsidR="00BC46FD" w:rsidRPr="00D87C5E" w:rsidRDefault="00BC46FD" w:rsidP="0041300B">
      <w:pPr>
        <w:jc w:val="both"/>
        <w:rPr>
          <w:bCs/>
          <w:color w:val="000000" w:themeColor="text1"/>
        </w:rPr>
      </w:pPr>
    </w:p>
    <w:p w14:paraId="33F675DF" w14:textId="247802CC" w:rsidR="00BC46FD" w:rsidRPr="00D87C5E" w:rsidRDefault="00583186" w:rsidP="0041300B">
      <w:pPr>
        <w:jc w:val="both"/>
        <w:rPr>
          <w:bCs/>
          <w:color w:val="000000" w:themeColor="text1"/>
        </w:rPr>
      </w:pPr>
      <w:r w:rsidRPr="00D87C5E">
        <w:rPr>
          <w:bCs/>
          <w:color w:val="000000" w:themeColor="text1"/>
        </w:rPr>
        <w:tab/>
      </w:r>
      <w:r w:rsidR="00303C99">
        <w:rPr>
          <w:bCs/>
          <w:color w:val="000000" w:themeColor="text1"/>
        </w:rPr>
        <w:t>M</w:t>
      </w:r>
      <w:r w:rsidR="00BC46FD" w:rsidRPr="00D87C5E">
        <w:rPr>
          <w:bCs/>
          <w:color w:val="000000" w:themeColor="text1"/>
        </w:rPr>
        <w:t>any Indigenous communities</w:t>
      </w:r>
      <w:r w:rsidR="00B22E6E" w:rsidRPr="00D87C5E">
        <w:rPr>
          <w:bCs/>
          <w:color w:val="000000" w:themeColor="text1"/>
        </w:rPr>
        <w:t xml:space="preserve"> </w:t>
      </w:r>
      <w:r w:rsidR="00BC46FD" w:rsidRPr="00D87C5E">
        <w:rPr>
          <w:bCs/>
          <w:color w:val="000000" w:themeColor="text1"/>
        </w:rPr>
        <w:t>assume that they own the data included in the maps produced. This is rarely the case. A digital multimedia atlas is a “</w:t>
      </w:r>
      <w:r w:rsidR="008E1ECE" w:rsidRPr="00D87C5E">
        <w:rPr>
          <w:bCs/>
          <w:color w:val="000000" w:themeColor="text1"/>
        </w:rPr>
        <w:t>creation</w:t>
      </w:r>
      <w:r w:rsidR="00BC46FD" w:rsidRPr="00D87C5E">
        <w:rPr>
          <w:bCs/>
          <w:color w:val="000000" w:themeColor="text1"/>
        </w:rPr>
        <w:t>” and is automatically protected by copyright</w:t>
      </w:r>
      <w:r w:rsidR="00B22E6E" w:rsidRPr="00D87C5E">
        <w:rPr>
          <w:bCs/>
          <w:color w:val="000000" w:themeColor="text1"/>
        </w:rPr>
        <w:t>,</w:t>
      </w:r>
      <w:r w:rsidR="00BC46FD" w:rsidRPr="00D87C5E">
        <w:rPr>
          <w:bCs/>
          <w:color w:val="000000" w:themeColor="text1"/>
        </w:rPr>
        <w:t xml:space="preserve"> so wh</w:t>
      </w:r>
      <w:r w:rsidR="008E1ECE" w:rsidRPr="00D87C5E">
        <w:rPr>
          <w:bCs/>
          <w:color w:val="000000" w:themeColor="text1"/>
        </w:rPr>
        <w:t>a</w:t>
      </w:r>
      <w:r w:rsidR="00BC46FD" w:rsidRPr="00D87C5E">
        <w:rPr>
          <w:bCs/>
          <w:color w:val="000000" w:themeColor="text1"/>
        </w:rPr>
        <w:t>t is protected is the expression of that information</w:t>
      </w:r>
      <w:r w:rsidR="00B22E6E" w:rsidRPr="00D87C5E">
        <w:rPr>
          <w:bCs/>
          <w:color w:val="000000" w:themeColor="text1"/>
        </w:rPr>
        <w:t>,</w:t>
      </w:r>
      <w:r w:rsidR="00BC46FD" w:rsidRPr="00D87C5E">
        <w:rPr>
          <w:bCs/>
          <w:color w:val="000000" w:themeColor="text1"/>
        </w:rPr>
        <w:t xml:space="preserve"> not the source. This distinction is not always full appreciated. </w:t>
      </w:r>
      <w:r w:rsidR="008E1ECE" w:rsidRPr="00D87C5E">
        <w:rPr>
          <w:bCs/>
          <w:color w:val="000000" w:themeColor="text1"/>
        </w:rPr>
        <w:t>If an outside organization produces a map or atlas</w:t>
      </w:r>
      <w:r w:rsidR="00B22E6E" w:rsidRPr="00D87C5E">
        <w:rPr>
          <w:bCs/>
          <w:color w:val="000000" w:themeColor="text1"/>
        </w:rPr>
        <w:t>,</w:t>
      </w:r>
      <w:r w:rsidR="008E1ECE" w:rsidRPr="00D87C5E">
        <w:rPr>
          <w:bCs/>
          <w:color w:val="000000" w:themeColor="text1"/>
        </w:rPr>
        <w:t xml:space="preserve"> then the copyright is owned by that organization</w:t>
      </w:r>
      <w:r w:rsidR="00B22E6E" w:rsidRPr="00D87C5E">
        <w:rPr>
          <w:bCs/>
          <w:color w:val="000000" w:themeColor="text1"/>
        </w:rPr>
        <w:t>,</w:t>
      </w:r>
      <w:r w:rsidR="008E1ECE" w:rsidRPr="00D87C5E">
        <w:rPr>
          <w:bCs/>
          <w:color w:val="000000" w:themeColor="text1"/>
        </w:rPr>
        <w:t xml:space="preserve"> and this can include the content. The community has de</w:t>
      </w:r>
      <w:r w:rsidR="00B22E6E" w:rsidRPr="00D87C5E">
        <w:rPr>
          <w:bCs/>
          <w:color w:val="000000" w:themeColor="text1"/>
        </w:rPr>
        <w:t xml:space="preserve"> </w:t>
      </w:r>
      <w:r w:rsidR="008E1ECE" w:rsidRPr="00D87C5E">
        <w:rPr>
          <w:bCs/>
          <w:color w:val="000000" w:themeColor="text1"/>
        </w:rPr>
        <w:t xml:space="preserve">facto given up ownership of their own data. All GCRC atlases include a statement that the data in the atlases are owned by those contributing it. In the case of KHS, the copyright for the atlases </w:t>
      </w:r>
      <w:r w:rsidR="001A5760" w:rsidRPr="00D87C5E">
        <w:rPr>
          <w:bCs/>
          <w:color w:val="000000" w:themeColor="text1"/>
        </w:rPr>
        <w:t>lies with the society</w:t>
      </w:r>
      <w:r w:rsidR="00A82DE7" w:rsidRPr="00D87C5E">
        <w:rPr>
          <w:bCs/>
          <w:color w:val="000000" w:themeColor="text1"/>
        </w:rPr>
        <w:t>,</w:t>
      </w:r>
      <w:r w:rsidR="008E1ECE" w:rsidRPr="00D87C5E">
        <w:rPr>
          <w:bCs/>
          <w:color w:val="000000" w:themeColor="text1"/>
        </w:rPr>
        <w:t xml:space="preserve"> and the atlases have their own URL on the KHS server. Mirror images are on the GCRC site</w:t>
      </w:r>
      <w:r w:rsidR="00A82DE7" w:rsidRPr="00D87C5E">
        <w:rPr>
          <w:bCs/>
          <w:color w:val="000000" w:themeColor="text1"/>
        </w:rPr>
        <w:t>,</w:t>
      </w:r>
      <w:r w:rsidR="008E1ECE" w:rsidRPr="00D87C5E">
        <w:rPr>
          <w:bCs/>
          <w:color w:val="000000" w:themeColor="text1"/>
        </w:rPr>
        <w:t xml:space="preserve"> but the copyright </w:t>
      </w:r>
      <w:r w:rsidR="001A5760" w:rsidRPr="00D87C5E">
        <w:rPr>
          <w:bCs/>
          <w:color w:val="000000" w:themeColor="text1"/>
        </w:rPr>
        <w:t>and data ownership situations</w:t>
      </w:r>
      <w:r w:rsidR="008E1ECE" w:rsidRPr="00D87C5E">
        <w:rPr>
          <w:bCs/>
          <w:color w:val="000000" w:themeColor="text1"/>
        </w:rPr>
        <w:t xml:space="preserve"> </w:t>
      </w:r>
      <w:r w:rsidR="001A5760" w:rsidRPr="00D87C5E">
        <w:rPr>
          <w:bCs/>
          <w:color w:val="000000" w:themeColor="text1"/>
        </w:rPr>
        <w:t>are</w:t>
      </w:r>
      <w:r w:rsidR="008E1ECE" w:rsidRPr="00D87C5E">
        <w:rPr>
          <w:bCs/>
          <w:color w:val="000000" w:themeColor="text1"/>
        </w:rPr>
        <w:t xml:space="preserve"> clear.</w:t>
      </w:r>
    </w:p>
    <w:p w14:paraId="10EE6570" w14:textId="24B6303D" w:rsidR="008E1ECE" w:rsidRPr="00D87C5E" w:rsidRDefault="008E1ECE" w:rsidP="00A85380">
      <w:pPr>
        <w:jc w:val="both"/>
        <w:rPr>
          <w:bCs/>
          <w:color w:val="000000" w:themeColor="text1"/>
        </w:rPr>
      </w:pPr>
    </w:p>
    <w:p w14:paraId="7C6550A0" w14:textId="11D162A0" w:rsidR="008E1ECE" w:rsidRPr="00D87C5E" w:rsidRDefault="00583186" w:rsidP="00A85380">
      <w:pPr>
        <w:jc w:val="both"/>
      </w:pPr>
      <w:r w:rsidRPr="00D87C5E">
        <w:rPr>
          <w:bCs/>
          <w:color w:val="000000" w:themeColor="text1"/>
        </w:rPr>
        <w:tab/>
      </w:r>
      <w:r w:rsidR="008E1ECE" w:rsidRPr="00D87C5E">
        <w:rPr>
          <w:bCs/>
          <w:color w:val="000000" w:themeColor="text1"/>
        </w:rPr>
        <w:t>Licensing is also a potential source of protection for Indigenous communities</w:t>
      </w:r>
      <w:r w:rsidR="00A82DE7" w:rsidRPr="00D87C5E">
        <w:rPr>
          <w:bCs/>
          <w:color w:val="000000" w:themeColor="text1"/>
        </w:rPr>
        <w:t>,</w:t>
      </w:r>
      <w:r w:rsidR="008E1ECE" w:rsidRPr="00D87C5E">
        <w:rPr>
          <w:bCs/>
          <w:color w:val="000000" w:themeColor="text1"/>
        </w:rPr>
        <w:t xml:space="preserve"> and several communities and organization are defining their own lice</w:t>
      </w:r>
      <w:r w:rsidR="00735692" w:rsidRPr="00D87C5E">
        <w:rPr>
          <w:bCs/>
          <w:color w:val="000000" w:themeColor="text1"/>
        </w:rPr>
        <w:t>ns</w:t>
      </w:r>
      <w:r w:rsidR="001A5760" w:rsidRPr="00D87C5E">
        <w:rPr>
          <w:bCs/>
          <w:color w:val="000000" w:themeColor="text1"/>
        </w:rPr>
        <w:t>ing</w:t>
      </w:r>
      <w:r w:rsidR="00735692" w:rsidRPr="00D87C5E">
        <w:rPr>
          <w:bCs/>
          <w:color w:val="000000" w:themeColor="text1"/>
        </w:rPr>
        <w:t xml:space="preserve"> procedures. In Nunavut, for example, the Nunavut Research Institute is responsible for licencing all research projects. The GCRC has consulted widely with organizations and agencies responsible for the </w:t>
      </w:r>
      <w:proofErr w:type="gramStart"/>
      <w:r w:rsidR="00735692" w:rsidRPr="00D87C5E">
        <w:rPr>
          <w:bCs/>
          <w:color w:val="000000" w:themeColor="text1"/>
        </w:rPr>
        <w:t>process</w:t>
      </w:r>
      <w:r w:rsidR="00A82DE7" w:rsidRPr="00D87C5E">
        <w:rPr>
          <w:bCs/>
          <w:color w:val="000000" w:themeColor="text1"/>
        </w:rPr>
        <w:t>,</w:t>
      </w:r>
      <w:r w:rsidR="00735692" w:rsidRPr="00D87C5E">
        <w:rPr>
          <w:bCs/>
          <w:color w:val="000000" w:themeColor="text1"/>
        </w:rPr>
        <w:t xml:space="preserve"> </w:t>
      </w:r>
      <w:r w:rsidR="00A82DE7" w:rsidRPr="00D87C5E">
        <w:rPr>
          <w:bCs/>
          <w:color w:val="000000" w:themeColor="text1"/>
        </w:rPr>
        <w:t>and</w:t>
      </w:r>
      <w:proofErr w:type="gramEnd"/>
      <w:r w:rsidR="00A82DE7" w:rsidRPr="00D87C5E">
        <w:rPr>
          <w:bCs/>
          <w:color w:val="000000" w:themeColor="text1"/>
        </w:rPr>
        <w:t xml:space="preserve"> </w:t>
      </w:r>
      <w:r w:rsidR="00735692" w:rsidRPr="00D87C5E">
        <w:rPr>
          <w:bCs/>
          <w:color w:val="000000" w:themeColor="text1"/>
        </w:rPr>
        <w:t>has collaborated with the Canad</w:t>
      </w:r>
      <w:r w:rsidR="00122D31" w:rsidRPr="00D87C5E">
        <w:rPr>
          <w:bCs/>
          <w:color w:val="000000" w:themeColor="text1"/>
        </w:rPr>
        <w:t>ian</w:t>
      </w:r>
      <w:r w:rsidR="00735692" w:rsidRPr="00D87C5E">
        <w:rPr>
          <w:bCs/>
          <w:color w:val="000000" w:themeColor="text1"/>
        </w:rPr>
        <w:t xml:space="preserve"> </w:t>
      </w:r>
      <w:r w:rsidR="001A5760" w:rsidRPr="00D87C5E">
        <w:rPr>
          <w:bCs/>
          <w:color w:val="000000" w:themeColor="text1"/>
        </w:rPr>
        <w:t>Internet</w:t>
      </w:r>
      <w:r w:rsidR="00735692" w:rsidRPr="00D87C5E">
        <w:rPr>
          <w:bCs/>
          <w:color w:val="000000" w:themeColor="text1"/>
        </w:rPr>
        <w:t xml:space="preserve"> and Publi</w:t>
      </w:r>
      <w:r w:rsidR="001A5760" w:rsidRPr="00D87C5E">
        <w:rPr>
          <w:bCs/>
          <w:color w:val="000000" w:themeColor="text1"/>
        </w:rPr>
        <w:t>c</w:t>
      </w:r>
      <w:r w:rsidR="00735692" w:rsidRPr="00D87C5E">
        <w:rPr>
          <w:bCs/>
          <w:color w:val="000000" w:themeColor="text1"/>
        </w:rPr>
        <w:t xml:space="preserve"> Po</w:t>
      </w:r>
      <w:r w:rsidR="001A5760" w:rsidRPr="00D87C5E">
        <w:rPr>
          <w:bCs/>
          <w:color w:val="000000" w:themeColor="text1"/>
        </w:rPr>
        <w:t>licy</w:t>
      </w:r>
      <w:r w:rsidR="00735692" w:rsidRPr="00D87C5E">
        <w:rPr>
          <w:bCs/>
          <w:color w:val="000000" w:themeColor="text1"/>
        </w:rPr>
        <w:t xml:space="preserve"> Interest </w:t>
      </w:r>
      <w:r w:rsidR="001A5760" w:rsidRPr="00D87C5E">
        <w:rPr>
          <w:bCs/>
          <w:color w:val="000000" w:themeColor="text1"/>
        </w:rPr>
        <w:t xml:space="preserve">Clinic </w:t>
      </w:r>
      <w:r w:rsidR="00735692" w:rsidRPr="00D87C5E">
        <w:rPr>
          <w:bCs/>
          <w:color w:val="000000" w:themeColor="text1"/>
        </w:rPr>
        <w:t xml:space="preserve">(CIPPC) in a report on licenses for </w:t>
      </w:r>
      <w:r w:rsidR="001A5760" w:rsidRPr="00D87C5E">
        <w:rPr>
          <w:bCs/>
          <w:color w:val="000000" w:themeColor="text1"/>
        </w:rPr>
        <w:t xml:space="preserve">local and </w:t>
      </w:r>
      <w:r w:rsidR="00735692" w:rsidRPr="00D87C5E">
        <w:rPr>
          <w:bCs/>
          <w:color w:val="000000" w:themeColor="text1"/>
        </w:rPr>
        <w:t xml:space="preserve">Traditional Knowledge (LTK) in the context of digital cartography </w:t>
      </w:r>
      <w:r w:rsidR="00F56AC0" w:rsidRPr="00D87C5E">
        <w:rPr>
          <w:rStyle w:val="EndnoteReference"/>
          <w:bCs/>
          <w:color w:val="000000" w:themeColor="text1"/>
        </w:rPr>
        <w:endnoteReference w:id="33"/>
      </w:r>
      <w:r w:rsidR="00F56AC0" w:rsidRPr="00D87C5E">
        <w:rPr>
          <w:bCs/>
          <w:color w:val="000000" w:themeColor="text1"/>
        </w:rPr>
        <w:t>.</w:t>
      </w:r>
      <w:r w:rsidR="007F75D7">
        <w:rPr>
          <w:bCs/>
          <w:color w:val="000000" w:themeColor="text1"/>
        </w:rPr>
        <w:t xml:space="preserve"> </w:t>
      </w:r>
      <w:r w:rsidR="00031D1D" w:rsidRPr="00D87C5E">
        <w:rPr>
          <w:bCs/>
          <w:color w:val="000000" w:themeColor="text1"/>
        </w:rPr>
        <w:t xml:space="preserve">These important issues are now receiving international attention. In May 2019 the World Intellectual Property Organization (WIPO) met in </w:t>
      </w:r>
      <w:proofErr w:type="spellStart"/>
      <w:r w:rsidR="00031D1D" w:rsidRPr="00D87C5E">
        <w:rPr>
          <w:bCs/>
          <w:color w:val="000000" w:themeColor="text1"/>
        </w:rPr>
        <w:t>Iqualit</w:t>
      </w:r>
      <w:proofErr w:type="spellEnd"/>
      <w:r w:rsidR="00031D1D" w:rsidRPr="00D87C5E">
        <w:rPr>
          <w:bCs/>
          <w:color w:val="000000" w:themeColor="text1"/>
        </w:rPr>
        <w:t xml:space="preserve"> at a meeting organized by the federal government and Nunavut </w:t>
      </w:r>
      <w:proofErr w:type="spellStart"/>
      <w:r w:rsidR="00031D1D" w:rsidRPr="00D87C5E">
        <w:rPr>
          <w:bCs/>
          <w:color w:val="000000" w:themeColor="text1"/>
        </w:rPr>
        <w:t>Tunngavik</w:t>
      </w:r>
      <w:proofErr w:type="spellEnd"/>
      <w:r w:rsidR="00031D1D" w:rsidRPr="00D87C5E">
        <w:rPr>
          <w:bCs/>
          <w:color w:val="000000" w:themeColor="text1"/>
        </w:rPr>
        <w:t xml:space="preserve"> I</w:t>
      </w:r>
      <w:r w:rsidR="00D96777" w:rsidRPr="00D87C5E">
        <w:rPr>
          <w:bCs/>
          <w:color w:val="000000" w:themeColor="text1"/>
        </w:rPr>
        <w:t>nc.</w:t>
      </w:r>
      <w:r w:rsidR="00031D1D" w:rsidRPr="00D87C5E">
        <w:rPr>
          <w:bCs/>
          <w:color w:val="000000" w:themeColor="text1"/>
        </w:rPr>
        <w:t xml:space="preserve"> </w:t>
      </w:r>
      <w:r w:rsidR="00AF1E07" w:rsidRPr="00D87C5E">
        <w:rPr>
          <w:bCs/>
          <w:color w:val="000000" w:themeColor="text1"/>
        </w:rPr>
        <w:t xml:space="preserve">to identify and address gaps where the law inadequately deals with traditional knowledge. </w:t>
      </w:r>
      <w:r w:rsidR="00735692" w:rsidRPr="00D87C5E">
        <w:rPr>
          <w:bCs/>
          <w:color w:val="000000" w:themeColor="text1"/>
        </w:rPr>
        <w:t xml:space="preserve">This builds on the substantial work on this topic </w:t>
      </w:r>
      <w:r w:rsidR="001A5760" w:rsidRPr="00D87C5E">
        <w:rPr>
          <w:bCs/>
          <w:color w:val="000000" w:themeColor="text1"/>
        </w:rPr>
        <w:t xml:space="preserve">in Australia </w:t>
      </w:r>
      <w:r w:rsidR="00735692" w:rsidRPr="00D87C5E">
        <w:rPr>
          <w:bCs/>
          <w:color w:val="000000" w:themeColor="text1"/>
        </w:rPr>
        <w:t xml:space="preserve">by </w:t>
      </w:r>
      <w:proofErr w:type="spellStart"/>
      <w:r w:rsidR="00735692" w:rsidRPr="00D87C5E">
        <w:rPr>
          <w:bCs/>
          <w:color w:val="000000" w:themeColor="text1"/>
        </w:rPr>
        <w:t>Mukurtu</w:t>
      </w:r>
      <w:proofErr w:type="spellEnd"/>
      <w:r w:rsidR="00735692" w:rsidRPr="00D87C5E">
        <w:rPr>
          <w:bCs/>
          <w:color w:val="000000" w:themeColor="text1"/>
        </w:rPr>
        <w:t xml:space="preserve"> </w:t>
      </w:r>
      <w:r w:rsidR="001A5760" w:rsidRPr="00D87C5E">
        <w:rPr>
          <w:bCs/>
          <w:color w:val="000000" w:themeColor="text1"/>
        </w:rPr>
        <w:t>CMS</w:t>
      </w:r>
      <w:r w:rsidR="00D96777" w:rsidRPr="00D87C5E">
        <w:rPr>
          <w:bCs/>
          <w:color w:val="000000" w:themeColor="text1"/>
        </w:rPr>
        <w:t xml:space="preserve"> (</w:t>
      </w:r>
      <w:hyperlink r:id="rId11" w:history="1">
        <w:r w:rsidR="00D96777" w:rsidRPr="00D87C5E">
          <w:rPr>
            <w:rStyle w:val="Hyperlink"/>
            <w:bCs/>
          </w:rPr>
          <w:t>http://Mukurtu.org</w:t>
        </w:r>
      </w:hyperlink>
      <w:r w:rsidR="001A5760" w:rsidRPr="00D87C5E">
        <w:rPr>
          <w:bCs/>
          <w:color w:val="000000" w:themeColor="text1"/>
        </w:rPr>
        <w:t xml:space="preserve">) </w:t>
      </w:r>
      <w:r w:rsidR="00735692" w:rsidRPr="00D87C5E">
        <w:rPr>
          <w:bCs/>
          <w:color w:val="000000" w:themeColor="text1"/>
        </w:rPr>
        <w:t>and also includes consideration of an interactive on-line li</w:t>
      </w:r>
      <w:r w:rsidR="00122D31" w:rsidRPr="00D87C5E">
        <w:rPr>
          <w:bCs/>
          <w:color w:val="000000" w:themeColor="text1"/>
        </w:rPr>
        <w:t>c</w:t>
      </w:r>
      <w:r w:rsidR="00735692" w:rsidRPr="00D87C5E">
        <w:rPr>
          <w:bCs/>
          <w:color w:val="000000" w:themeColor="text1"/>
        </w:rPr>
        <w:t>en</w:t>
      </w:r>
      <w:r w:rsidR="00122D31" w:rsidRPr="00D87C5E">
        <w:rPr>
          <w:bCs/>
          <w:color w:val="000000" w:themeColor="text1"/>
        </w:rPr>
        <w:t>s</w:t>
      </w:r>
      <w:r w:rsidR="00735692" w:rsidRPr="00D87C5E">
        <w:rPr>
          <w:bCs/>
          <w:color w:val="000000" w:themeColor="text1"/>
        </w:rPr>
        <w:t>ing system.</w:t>
      </w:r>
    </w:p>
    <w:p w14:paraId="45B0FAE8" w14:textId="60F3DF24" w:rsidR="00122D31" w:rsidRPr="00D87C5E" w:rsidRDefault="00122D31" w:rsidP="0041300B">
      <w:pPr>
        <w:jc w:val="both"/>
        <w:rPr>
          <w:bCs/>
          <w:color w:val="000000" w:themeColor="text1"/>
        </w:rPr>
      </w:pPr>
    </w:p>
    <w:p w14:paraId="06C46330" w14:textId="2188A98E" w:rsidR="00AF1E07" w:rsidRPr="00D87C5E" w:rsidRDefault="00AF1E07" w:rsidP="0041300B">
      <w:pPr>
        <w:jc w:val="both"/>
        <w:rPr>
          <w:b/>
          <w:color w:val="000000" w:themeColor="text1"/>
        </w:rPr>
      </w:pPr>
      <w:r w:rsidRPr="00D87C5E">
        <w:rPr>
          <w:b/>
          <w:color w:val="000000" w:themeColor="text1"/>
        </w:rPr>
        <w:t>6.  Some Lessons Learned</w:t>
      </w:r>
    </w:p>
    <w:p w14:paraId="12DD7113" w14:textId="77777777" w:rsidR="00AF1E07" w:rsidRPr="00D87C5E" w:rsidRDefault="00AF1E07" w:rsidP="0041300B">
      <w:pPr>
        <w:jc w:val="both"/>
        <w:rPr>
          <w:bCs/>
          <w:color w:val="000000" w:themeColor="text1"/>
        </w:rPr>
      </w:pPr>
    </w:p>
    <w:p w14:paraId="72837080" w14:textId="586809B2" w:rsidR="00122D31" w:rsidRPr="00D87C5E" w:rsidRDefault="00583186" w:rsidP="0041300B">
      <w:pPr>
        <w:jc w:val="both"/>
        <w:rPr>
          <w:bCs/>
          <w:color w:val="000000" w:themeColor="text1"/>
        </w:rPr>
      </w:pPr>
      <w:r w:rsidRPr="00D87C5E">
        <w:rPr>
          <w:bCs/>
          <w:color w:val="000000" w:themeColor="text1"/>
        </w:rPr>
        <w:tab/>
      </w:r>
      <w:r w:rsidR="002654C0" w:rsidRPr="00D87C5E">
        <w:rPr>
          <w:bCs/>
          <w:color w:val="000000" w:themeColor="text1"/>
        </w:rPr>
        <w:t xml:space="preserve">Mapping </w:t>
      </w:r>
      <w:r w:rsidR="002654C0" w:rsidRPr="00D87C5E">
        <w:rPr>
          <w:bCs/>
          <w:i/>
          <w:iCs/>
          <w:color w:val="000000" w:themeColor="text1"/>
        </w:rPr>
        <w:t>with</w:t>
      </w:r>
      <w:r w:rsidR="002654C0" w:rsidRPr="00D87C5E">
        <w:rPr>
          <w:bCs/>
          <w:color w:val="000000" w:themeColor="text1"/>
        </w:rPr>
        <w:t xml:space="preserve"> Indigenous People is very different </w:t>
      </w:r>
      <w:r w:rsidR="00AF1E07" w:rsidRPr="00D87C5E">
        <w:rPr>
          <w:bCs/>
          <w:color w:val="000000" w:themeColor="text1"/>
        </w:rPr>
        <w:t>from</w:t>
      </w:r>
      <w:r w:rsidR="002654C0" w:rsidRPr="00D87C5E">
        <w:rPr>
          <w:bCs/>
          <w:color w:val="000000" w:themeColor="text1"/>
        </w:rPr>
        <w:t xml:space="preserve"> mapping </w:t>
      </w:r>
      <w:r w:rsidR="002654C0" w:rsidRPr="00D87C5E">
        <w:rPr>
          <w:bCs/>
          <w:i/>
          <w:iCs/>
          <w:color w:val="000000" w:themeColor="text1"/>
        </w:rPr>
        <w:t>for</w:t>
      </w:r>
      <w:r w:rsidR="002654C0" w:rsidRPr="00D87C5E">
        <w:rPr>
          <w:bCs/>
          <w:color w:val="000000" w:themeColor="text1"/>
        </w:rPr>
        <w:t xml:space="preserve"> Indigenous people. The KHS example given in the previous section illustrates the importance of the process by which the maps were </w:t>
      </w:r>
      <w:proofErr w:type="gramStart"/>
      <w:r w:rsidR="002654C0" w:rsidRPr="00D87C5E">
        <w:rPr>
          <w:bCs/>
          <w:color w:val="000000" w:themeColor="text1"/>
        </w:rPr>
        <w:t>created</w:t>
      </w:r>
      <w:r w:rsidR="00A82DE7" w:rsidRPr="00D87C5E">
        <w:rPr>
          <w:bCs/>
          <w:color w:val="000000" w:themeColor="text1"/>
        </w:rPr>
        <w:t>,</w:t>
      </w:r>
      <w:r w:rsidR="002654C0" w:rsidRPr="00D87C5E">
        <w:rPr>
          <w:bCs/>
          <w:color w:val="000000" w:themeColor="text1"/>
        </w:rPr>
        <w:t xml:space="preserve"> and</w:t>
      </w:r>
      <w:proofErr w:type="gramEnd"/>
      <w:r w:rsidR="002654C0" w:rsidRPr="00D87C5E">
        <w:rPr>
          <w:bCs/>
          <w:color w:val="000000" w:themeColor="text1"/>
        </w:rPr>
        <w:t xml:space="preserve"> is a feature of almost all the atlases which GCRC has helped create over the years. This is much more than simply the use of technology to produce maps. Partnership and trust take time to develop</w:t>
      </w:r>
      <w:r w:rsidR="00A82DE7" w:rsidRPr="00D87C5E">
        <w:rPr>
          <w:bCs/>
          <w:color w:val="000000" w:themeColor="text1"/>
        </w:rPr>
        <w:t>,</w:t>
      </w:r>
      <w:r w:rsidR="002654C0" w:rsidRPr="00D87C5E">
        <w:rPr>
          <w:bCs/>
          <w:color w:val="000000" w:themeColor="text1"/>
        </w:rPr>
        <w:t xml:space="preserve"> and to be successful</w:t>
      </w:r>
      <w:r w:rsidR="00A82DE7" w:rsidRPr="00D87C5E">
        <w:rPr>
          <w:bCs/>
          <w:color w:val="000000" w:themeColor="text1"/>
        </w:rPr>
        <w:t>,</w:t>
      </w:r>
      <w:r w:rsidR="002654C0" w:rsidRPr="00D87C5E">
        <w:rPr>
          <w:bCs/>
          <w:color w:val="000000" w:themeColor="text1"/>
        </w:rPr>
        <w:t xml:space="preserve"> this time must be productively spent and requires a high degree of </w:t>
      </w:r>
      <w:r w:rsidR="00AF1E07" w:rsidRPr="00D87C5E">
        <w:rPr>
          <w:bCs/>
          <w:color w:val="000000" w:themeColor="text1"/>
        </w:rPr>
        <w:t>human</w:t>
      </w:r>
      <w:r w:rsidR="002654C0" w:rsidRPr="00D87C5E">
        <w:rPr>
          <w:bCs/>
          <w:color w:val="000000" w:themeColor="text1"/>
        </w:rPr>
        <w:t xml:space="preserve"> interaction.</w:t>
      </w:r>
    </w:p>
    <w:p w14:paraId="640F79F3" w14:textId="40C64511" w:rsidR="00B004C2" w:rsidRPr="00D87C5E" w:rsidRDefault="00B004C2" w:rsidP="0041300B">
      <w:pPr>
        <w:jc w:val="both"/>
        <w:rPr>
          <w:bCs/>
          <w:color w:val="000000" w:themeColor="text1"/>
        </w:rPr>
      </w:pPr>
    </w:p>
    <w:p w14:paraId="115480FC" w14:textId="36C2B62F" w:rsidR="00B004C2" w:rsidRPr="00D87C5E" w:rsidRDefault="00583186" w:rsidP="00233BDA">
      <w:pPr>
        <w:shd w:val="clear" w:color="auto" w:fill="FDFDFD"/>
        <w:jc w:val="both"/>
        <w:rPr>
          <w:bCs/>
          <w:color w:val="000000" w:themeColor="text1"/>
        </w:rPr>
      </w:pPr>
      <w:r w:rsidRPr="00D87C5E">
        <w:rPr>
          <w:bCs/>
          <w:color w:val="000000" w:themeColor="text1"/>
        </w:rPr>
        <w:tab/>
      </w:r>
      <w:r w:rsidR="00B004C2" w:rsidRPr="00D87C5E">
        <w:rPr>
          <w:bCs/>
          <w:color w:val="000000" w:themeColor="text1"/>
        </w:rPr>
        <w:t xml:space="preserve">Mapping must respect and be driven by community needs. What is to be mapped and how it is to be mapped should be decided at the Indigenous community level. Often their desires can be a surprise to outsiders. One example of interest in this respect is the </w:t>
      </w:r>
      <w:r w:rsidR="00FC09C6" w:rsidRPr="00D87C5E">
        <w:rPr>
          <w:bCs/>
          <w:color w:val="000000" w:themeColor="text1"/>
        </w:rPr>
        <w:t xml:space="preserve">now archived </w:t>
      </w:r>
      <w:proofErr w:type="spellStart"/>
      <w:r w:rsidR="00B004C2" w:rsidRPr="00D87C5E">
        <w:rPr>
          <w:bCs/>
          <w:color w:val="000000" w:themeColor="text1"/>
        </w:rPr>
        <w:t>cybercartographic</w:t>
      </w:r>
      <w:proofErr w:type="spellEnd"/>
      <w:r w:rsidR="00B004C2" w:rsidRPr="00D87C5E">
        <w:rPr>
          <w:bCs/>
          <w:color w:val="000000" w:themeColor="text1"/>
        </w:rPr>
        <w:t xml:space="preserve"> </w:t>
      </w:r>
      <w:r w:rsidR="00D20D4E" w:rsidRPr="00D87C5E">
        <w:rPr>
          <w:bCs/>
          <w:color w:val="000000" w:themeColor="text1"/>
        </w:rPr>
        <w:t>A</w:t>
      </w:r>
      <w:r w:rsidR="00B004C2" w:rsidRPr="00D87C5E">
        <w:rPr>
          <w:bCs/>
          <w:color w:val="000000" w:themeColor="text1"/>
        </w:rPr>
        <w:t>tlas of Arctic Bay</w:t>
      </w:r>
      <w:r w:rsidR="00A82DE7" w:rsidRPr="00D87C5E">
        <w:rPr>
          <w:bCs/>
          <w:color w:val="000000" w:themeColor="text1"/>
        </w:rPr>
        <w:t>.</w:t>
      </w:r>
      <w:r w:rsidR="00FC09C6" w:rsidRPr="00D87C5E">
        <w:rPr>
          <w:bCs/>
          <w:color w:val="000000" w:themeColor="text1"/>
        </w:rPr>
        <w:t xml:space="preserve"> </w:t>
      </w:r>
      <w:r w:rsidR="00A82DE7" w:rsidRPr="00D87C5E">
        <w:t>H</w:t>
      </w:r>
      <w:r w:rsidR="00FC09C6" w:rsidRPr="00D87C5E">
        <w:t xml:space="preserve">ere we learned that </w:t>
      </w:r>
      <w:r w:rsidR="00FC09C6" w:rsidRPr="00D87C5E">
        <w:rPr>
          <w:bCs/>
          <w:color w:val="000000" w:themeColor="text1"/>
        </w:rPr>
        <w:t>w</w:t>
      </w:r>
      <w:r w:rsidR="00B004C2" w:rsidRPr="00D87C5E">
        <w:rPr>
          <w:bCs/>
          <w:color w:val="000000" w:themeColor="text1"/>
        </w:rPr>
        <w:t xml:space="preserve">hat </w:t>
      </w:r>
      <w:r w:rsidR="00FC09C6" w:rsidRPr="00D87C5E">
        <w:rPr>
          <w:bCs/>
          <w:color w:val="000000" w:themeColor="text1"/>
        </w:rPr>
        <w:t>was</w:t>
      </w:r>
      <w:r w:rsidR="00B004C2" w:rsidRPr="00D87C5E">
        <w:rPr>
          <w:bCs/>
          <w:color w:val="000000" w:themeColor="text1"/>
        </w:rPr>
        <w:t xml:space="preserve"> important to the community was quite different tha</w:t>
      </w:r>
      <w:r w:rsidR="00AF1E07" w:rsidRPr="00D87C5E">
        <w:rPr>
          <w:bCs/>
          <w:color w:val="000000" w:themeColor="text1"/>
        </w:rPr>
        <w:t>n</w:t>
      </w:r>
      <w:r w:rsidR="00B004C2" w:rsidRPr="00D87C5E">
        <w:rPr>
          <w:bCs/>
          <w:color w:val="000000" w:themeColor="text1"/>
        </w:rPr>
        <w:t xml:space="preserve"> what GCRC researchers expected</w:t>
      </w:r>
      <w:r w:rsidR="00FC09C6" w:rsidRPr="00D87C5E">
        <w:rPr>
          <w:bCs/>
          <w:color w:val="000000" w:themeColor="text1"/>
        </w:rPr>
        <w:t>:</w:t>
      </w:r>
      <w:r w:rsidR="00B004C2" w:rsidRPr="00D87C5E">
        <w:rPr>
          <w:bCs/>
          <w:color w:val="000000" w:themeColor="text1"/>
        </w:rPr>
        <w:t xml:space="preserve"> </w:t>
      </w:r>
      <w:r w:rsidR="00FC09C6" w:rsidRPr="00D87C5E">
        <w:rPr>
          <w:bCs/>
          <w:color w:val="000000" w:themeColor="text1"/>
        </w:rPr>
        <w:t>t</w:t>
      </w:r>
      <w:r w:rsidR="00B004C2" w:rsidRPr="00D87C5E">
        <w:rPr>
          <w:bCs/>
          <w:color w:val="000000" w:themeColor="text1"/>
        </w:rPr>
        <w:t xml:space="preserve">he small community of Arctic Bay decided that they wanted to include </w:t>
      </w:r>
      <w:r w:rsidR="00AF1E07" w:rsidRPr="00D87C5E">
        <w:rPr>
          <w:bCs/>
          <w:color w:val="000000" w:themeColor="text1"/>
        </w:rPr>
        <w:t>topics such as the important sled dog races in addition to the rap vide</w:t>
      </w:r>
      <w:r w:rsidR="00E519AE" w:rsidRPr="00D87C5E">
        <w:rPr>
          <w:bCs/>
          <w:color w:val="000000" w:themeColor="text1"/>
        </w:rPr>
        <w:t xml:space="preserve">o. </w:t>
      </w:r>
      <w:r w:rsidR="00AF1E07" w:rsidRPr="00D87C5E">
        <w:rPr>
          <w:bCs/>
          <w:color w:val="000000" w:themeColor="text1"/>
        </w:rPr>
        <w:t xml:space="preserve">Three </w:t>
      </w:r>
      <w:r w:rsidR="00B004C2" w:rsidRPr="00D87C5E">
        <w:rPr>
          <w:bCs/>
          <w:color w:val="000000" w:themeColor="text1"/>
        </w:rPr>
        <w:t xml:space="preserve">young children </w:t>
      </w:r>
      <w:r w:rsidR="00C04BB9" w:rsidRPr="00D87C5E">
        <w:rPr>
          <w:bCs/>
          <w:color w:val="000000" w:themeColor="text1"/>
        </w:rPr>
        <w:t>wanted to be sure that “Dead Dog L</w:t>
      </w:r>
      <w:r w:rsidR="00AF1E07" w:rsidRPr="00D87C5E">
        <w:rPr>
          <w:bCs/>
          <w:color w:val="000000" w:themeColor="text1"/>
        </w:rPr>
        <w:t>a</w:t>
      </w:r>
      <w:r w:rsidR="00C04BB9" w:rsidRPr="00D87C5E">
        <w:rPr>
          <w:bCs/>
          <w:color w:val="000000" w:themeColor="text1"/>
        </w:rPr>
        <w:t>ke</w:t>
      </w:r>
      <w:r w:rsidR="00A82DE7" w:rsidRPr="00D87C5E">
        <w:rPr>
          <w:bCs/>
          <w:color w:val="000000" w:themeColor="text1"/>
        </w:rPr>
        <w:t>,</w:t>
      </w:r>
      <w:r w:rsidR="00C04BB9" w:rsidRPr="00D87C5E">
        <w:rPr>
          <w:bCs/>
          <w:color w:val="000000" w:themeColor="text1"/>
        </w:rPr>
        <w:t xml:space="preserve">” which was </w:t>
      </w:r>
      <w:r w:rsidR="00AF1E07" w:rsidRPr="00D87C5E">
        <w:rPr>
          <w:bCs/>
          <w:color w:val="000000" w:themeColor="text1"/>
        </w:rPr>
        <w:t>their fishing</w:t>
      </w:r>
      <w:r w:rsidR="00C04BB9" w:rsidRPr="00D87C5E">
        <w:rPr>
          <w:bCs/>
          <w:color w:val="000000" w:themeColor="text1"/>
        </w:rPr>
        <w:t xml:space="preserve"> </w:t>
      </w:r>
      <w:r w:rsidR="00AF1E07" w:rsidRPr="00D87C5E">
        <w:rPr>
          <w:bCs/>
          <w:color w:val="000000" w:themeColor="text1"/>
        </w:rPr>
        <w:t>lake</w:t>
      </w:r>
      <w:r w:rsidR="00A82DE7" w:rsidRPr="00D87C5E">
        <w:rPr>
          <w:bCs/>
          <w:color w:val="000000" w:themeColor="text1"/>
        </w:rPr>
        <w:t>,</w:t>
      </w:r>
      <w:r w:rsidR="00AF1E07" w:rsidRPr="00D87C5E">
        <w:rPr>
          <w:bCs/>
          <w:color w:val="000000" w:themeColor="text1"/>
        </w:rPr>
        <w:t xml:space="preserve"> was</w:t>
      </w:r>
      <w:r w:rsidR="00C04BB9" w:rsidRPr="00D87C5E">
        <w:rPr>
          <w:bCs/>
          <w:color w:val="000000" w:themeColor="text1"/>
        </w:rPr>
        <w:t xml:space="preserve"> includ</w:t>
      </w:r>
      <w:r w:rsidR="00AF1E07" w:rsidRPr="00D87C5E">
        <w:rPr>
          <w:bCs/>
          <w:color w:val="000000" w:themeColor="text1"/>
        </w:rPr>
        <w:t>ed</w:t>
      </w:r>
      <w:r w:rsidR="00C04BB9" w:rsidRPr="00D87C5E">
        <w:rPr>
          <w:bCs/>
          <w:color w:val="000000" w:themeColor="text1"/>
        </w:rPr>
        <w:t xml:space="preserve"> in the Atlas. F</w:t>
      </w:r>
      <w:r w:rsidR="00AF1E07" w:rsidRPr="00D87C5E">
        <w:rPr>
          <w:bCs/>
          <w:color w:val="000000" w:themeColor="text1"/>
        </w:rPr>
        <w:t>rank</w:t>
      </w:r>
      <w:r w:rsidR="00C04BB9" w:rsidRPr="00D87C5E">
        <w:rPr>
          <w:bCs/>
          <w:color w:val="000000" w:themeColor="text1"/>
        </w:rPr>
        <w:t xml:space="preserve"> </w:t>
      </w:r>
      <w:r w:rsidR="00FC09C6" w:rsidRPr="00D87C5E">
        <w:rPr>
          <w:bCs/>
          <w:color w:val="000000" w:themeColor="text1"/>
        </w:rPr>
        <w:t>S</w:t>
      </w:r>
      <w:r w:rsidR="00C04BB9" w:rsidRPr="00D87C5E">
        <w:rPr>
          <w:bCs/>
          <w:color w:val="000000" w:themeColor="text1"/>
        </w:rPr>
        <w:t xml:space="preserve">treet was added as the first street </w:t>
      </w:r>
      <w:r w:rsidR="00AF1E07" w:rsidRPr="00D87C5E">
        <w:rPr>
          <w:bCs/>
          <w:color w:val="000000" w:themeColor="text1"/>
        </w:rPr>
        <w:t xml:space="preserve">name </w:t>
      </w:r>
      <w:r w:rsidR="00C04BB9" w:rsidRPr="00D87C5E">
        <w:rPr>
          <w:bCs/>
          <w:color w:val="000000" w:themeColor="text1"/>
        </w:rPr>
        <w:t xml:space="preserve">in Arctic Bay by </w:t>
      </w:r>
      <w:r w:rsidR="00FC09C6" w:rsidRPr="00D87C5E">
        <w:rPr>
          <w:bCs/>
          <w:color w:val="000000" w:themeColor="text1"/>
        </w:rPr>
        <w:t xml:space="preserve">a </w:t>
      </w:r>
      <w:r w:rsidR="00C04BB9" w:rsidRPr="00D87C5E">
        <w:rPr>
          <w:bCs/>
          <w:color w:val="000000" w:themeColor="text1"/>
        </w:rPr>
        <w:t>F</w:t>
      </w:r>
      <w:r w:rsidR="00AF1E07" w:rsidRPr="00D87C5E">
        <w:rPr>
          <w:bCs/>
          <w:color w:val="000000" w:themeColor="text1"/>
        </w:rPr>
        <w:t>rank</w:t>
      </w:r>
      <w:r w:rsidR="00C04BB9" w:rsidRPr="00D87C5E">
        <w:rPr>
          <w:bCs/>
          <w:color w:val="000000" w:themeColor="text1"/>
        </w:rPr>
        <w:t xml:space="preserve"> who named the street </w:t>
      </w:r>
      <w:r w:rsidR="00AF1E07" w:rsidRPr="00D87C5E">
        <w:rPr>
          <w:bCs/>
          <w:color w:val="000000" w:themeColor="text1"/>
        </w:rPr>
        <w:t>o</w:t>
      </w:r>
      <w:r w:rsidR="00C04BB9" w:rsidRPr="00D87C5E">
        <w:rPr>
          <w:bCs/>
          <w:color w:val="000000" w:themeColor="text1"/>
        </w:rPr>
        <w:t xml:space="preserve">n which he lived. </w:t>
      </w:r>
      <w:r w:rsidR="00FC09C6" w:rsidRPr="00D87C5E">
        <w:rPr>
          <w:bCs/>
          <w:color w:val="000000" w:themeColor="text1"/>
        </w:rPr>
        <w:t xml:space="preserve">Sometimes topics are controversial. </w:t>
      </w:r>
      <w:r w:rsidR="00C04BB9" w:rsidRPr="00D87C5E">
        <w:rPr>
          <w:bCs/>
          <w:color w:val="000000" w:themeColor="text1"/>
        </w:rPr>
        <w:t xml:space="preserve">Mapping systems must be flexible enough to ingest </w:t>
      </w:r>
      <w:r w:rsidR="004A7FEC" w:rsidRPr="00D87C5E">
        <w:rPr>
          <w:bCs/>
          <w:color w:val="000000" w:themeColor="text1"/>
        </w:rPr>
        <w:t>a variety of different forms of information and systems with fixed schema</w:t>
      </w:r>
      <w:r w:rsidR="00680085" w:rsidRPr="00D87C5E">
        <w:rPr>
          <w:bCs/>
          <w:color w:val="000000" w:themeColor="text1"/>
        </w:rPr>
        <w:t>.</w:t>
      </w:r>
      <w:r w:rsidR="004A7FEC" w:rsidRPr="00D87C5E">
        <w:rPr>
          <w:bCs/>
          <w:color w:val="000000" w:themeColor="text1"/>
        </w:rPr>
        <w:t xml:space="preserve"> </w:t>
      </w:r>
      <w:r w:rsidR="00A82DE7" w:rsidRPr="00D87C5E">
        <w:rPr>
          <w:bCs/>
          <w:color w:val="000000" w:themeColor="text1"/>
        </w:rPr>
        <w:t>C</w:t>
      </w:r>
      <w:r w:rsidR="00680085" w:rsidRPr="00D87C5E">
        <w:rPr>
          <w:bCs/>
          <w:color w:val="000000" w:themeColor="text1"/>
        </w:rPr>
        <w:t>ommercial mapping programs</w:t>
      </w:r>
      <w:r w:rsidR="004A7FEC" w:rsidRPr="00D87C5E">
        <w:rPr>
          <w:bCs/>
          <w:color w:val="000000" w:themeColor="text1"/>
        </w:rPr>
        <w:t xml:space="preserve"> are rarely able to do this.</w:t>
      </w:r>
      <w:r w:rsidR="00FC09C6" w:rsidRPr="00D87C5E">
        <w:rPr>
          <w:bCs/>
          <w:color w:val="000000" w:themeColor="text1"/>
        </w:rPr>
        <w:t xml:space="preserve"> The ability to listen is of great importance in community driven mapping, and GCRC is responsive to local needs. Note that many components of the Arctic Bay Atlas are now incorporated in a larger atlas, the Inuit Places </w:t>
      </w:r>
      <w:r w:rsidR="00233BDA" w:rsidRPr="00D87C5E">
        <w:rPr>
          <w:bCs/>
          <w:color w:val="000000" w:themeColor="text1"/>
        </w:rPr>
        <w:t>atlas, that is bringing together the traditional place names of Inuit Peoples</w:t>
      </w:r>
      <w:r w:rsidR="00FC09C6" w:rsidRPr="00D87C5E">
        <w:rPr>
          <w:bCs/>
          <w:color w:val="000000" w:themeColor="text1"/>
        </w:rPr>
        <w:t>:</w:t>
      </w:r>
      <w:r w:rsidR="00233BDA" w:rsidRPr="00D87C5E">
        <w:rPr>
          <w:bCs/>
          <w:color w:val="000000" w:themeColor="text1"/>
        </w:rPr>
        <w:t xml:space="preserve"> </w:t>
      </w:r>
      <w:hyperlink r:id="rId12" w:history="1">
        <w:r w:rsidR="00233BDA" w:rsidRPr="00D87C5E">
          <w:rPr>
            <w:rStyle w:val="Hyperlink"/>
            <w:bCs/>
          </w:rPr>
          <w:t>https://inuitplaces.org</w:t>
        </w:r>
      </w:hyperlink>
      <w:r w:rsidR="00233BDA" w:rsidRPr="00D87C5E">
        <w:rPr>
          <w:bCs/>
          <w:color w:val="000000" w:themeColor="text1"/>
        </w:rPr>
        <w:t>.</w:t>
      </w:r>
    </w:p>
    <w:p w14:paraId="622AD22E" w14:textId="77777777" w:rsidR="00233BDA" w:rsidRPr="00D87C5E" w:rsidRDefault="00233BDA" w:rsidP="00233BDA">
      <w:pPr>
        <w:shd w:val="clear" w:color="auto" w:fill="FDFDFD"/>
        <w:jc w:val="both"/>
      </w:pPr>
    </w:p>
    <w:p w14:paraId="7C36007E" w14:textId="4ED04BF6" w:rsidR="003E7887" w:rsidRPr="00D87C5E" w:rsidRDefault="00583186" w:rsidP="0041300B">
      <w:pPr>
        <w:jc w:val="both"/>
        <w:rPr>
          <w:bCs/>
          <w:color w:val="000000" w:themeColor="text1"/>
        </w:rPr>
      </w:pPr>
      <w:r w:rsidRPr="00D87C5E">
        <w:rPr>
          <w:bCs/>
          <w:color w:val="000000" w:themeColor="text1"/>
        </w:rPr>
        <w:tab/>
      </w:r>
      <w:r w:rsidR="004A7FEC" w:rsidRPr="00D87C5E">
        <w:rPr>
          <w:bCs/>
          <w:color w:val="000000" w:themeColor="text1"/>
        </w:rPr>
        <w:t xml:space="preserve">The ideal situation is where the community can produce its own atlases. </w:t>
      </w:r>
      <w:proofErr w:type="spellStart"/>
      <w:r w:rsidR="004A7FEC" w:rsidRPr="00D87C5E">
        <w:rPr>
          <w:bCs/>
          <w:color w:val="000000" w:themeColor="text1"/>
        </w:rPr>
        <w:t>Nunaliit</w:t>
      </w:r>
      <w:proofErr w:type="spellEnd"/>
      <w:r w:rsidR="004A7FEC" w:rsidRPr="00D87C5E">
        <w:rPr>
          <w:bCs/>
          <w:color w:val="000000" w:themeColor="text1"/>
        </w:rPr>
        <w:t xml:space="preserve"> is designed to be used by individuals who have no special knowledge of geographic information processing systems or techniques. Although </w:t>
      </w:r>
      <w:proofErr w:type="spellStart"/>
      <w:r w:rsidR="004A7FEC" w:rsidRPr="00D87C5E">
        <w:rPr>
          <w:bCs/>
          <w:color w:val="000000" w:themeColor="text1"/>
        </w:rPr>
        <w:t>Nunal</w:t>
      </w:r>
      <w:r w:rsidR="007368B8" w:rsidRPr="00D87C5E">
        <w:rPr>
          <w:bCs/>
          <w:color w:val="000000" w:themeColor="text1"/>
        </w:rPr>
        <w:t>i</w:t>
      </w:r>
      <w:r w:rsidR="004A7FEC" w:rsidRPr="00D87C5E">
        <w:rPr>
          <w:bCs/>
          <w:color w:val="000000" w:themeColor="text1"/>
        </w:rPr>
        <w:t>it</w:t>
      </w:r>
      <w:proofErr w:type="spellEnd"/>
      <w:r w:rsidR="004A7FEC" w:rsidRPr="00D87C5E">
        <w:rPr>
          <w:bCs/>
          <w:color w:val="000000" w:themeColor="text1"/>
        </w:rPr>
        <w:t xml:space="preserve"> is very easy to use</w:t>
      </w:r>
      <w:r w:rsidR="00A82DE7" w:rsidRPr="00D87C5E">
        <w:rPr>
          <w:bCs/>
          <w:color w:val="000000" w:themeColor="text1"/>
        </w:rPr>
        <w:t>,</w:t>
      </w:r>
      <w:r w:rsidR="004A7FEC" w:rsidRPr="00D87C5E">
        <w:rPr>
          <w:bCs/>
          <w:color w:val="000000" w:themeColor="text1"/>
        </w:rPr>
        <w:t xml:space="preserve"> capacity building is still required</w:t>
      </w:r>
      <w:r w:rsidR="00A82DE7" w:rsidRPr="00D87C5E">
        <w:rPr>
          <w:bCs/>
          <w:color w:val="000000" w:themeColor="text1"/>
        </w:rPr>
        <w:t>,</w:t>
      </w:r>
      <w:r w:rsidR="004A7FEC" w:rsidRPr="00D87C5E">
        <w:rPr>
          <w:bCs/>
          <w:color w:val="000000" w:themeColor="text1"/>
        </w:rPr>
        <w:t xml:space="preserve"> and workshops to achieve this need to be included in the atlas creation process.</w:t>
      </w:r>
      <w:r w:rsidR="00757376">
        <w:rPr>
          <w:bCs/>
          <w:color w:val="000000" w:themeColor="text1"/>
        </w:rPr>
        <w:t xml:space="preserve"> </w:t>
      </w:r>
      <w:r w:rsidR="004A7FEC" w:rsidRPr="00D87C5E">
        <w:rPr>
          <w:bCs/>
          <w:color w:val="000000" w:themeColor="text1"/>
        </w:rPr>
        <w:t>Community dynamics are important. The m</w:t>
      </w:r>
      <w:r w:rsidR="00680085" w:rsidRPr="00D87C5E">
        <w:rPr>
          <w:bCs/>
          <w:color w:val="000000" w:themeColor="text1"/>
        </w:rPr>
        <w:t>ain</w:t>
      </w:r>
      <w:r w:rsidR="004A7FEC" w:rsidRPr="00D87C5E">
        <w:rPr>
          <w:bCs/>
          <w:color w:val="000000" w:themeColor="text1"/>
        </w:rPr>
        <w:t xml:space="preserve"> knowledge holders in many communities are </w:t>
      </w:r>
      <w:r w:rsidR="006C2B85" w:rsidRPr="00D87C5E">
        <w:rPr>
          <w:bCs/>
          <w:color w:val="000000" w:themeColor="text1"/>
        </w:rPr>
        <w:t xml:space="preserve">the </w:t>
      </w:r>
      <w:r w:rsidR="00D20D4E" w:rsidRPr="00D87C5E">
        <w:rPr>
          <w:bCs/>
          <w:color w:val="000000" w:themeColor="text1"/>
        </w:rPr>
        <w:t>e</w:t>
      </w:r>
      <w:r w:rsidR="004A7FEC" w:rsidRPr="00D87C5E">
        <w:rPr>
          <w:bCs/>
          <w:color w:val="000000" w:themeColor="text1"/>
        </w:rPr>
        <w:t xml:space="preserve">lders. Few </w:t>
      </w:r>
      <w:r w:rsidR="00D20D4E" w:rsidRPr="00D87C5E">
        <w:rPr>
          <w:bCs/>
          <w:color w:val="000000" w:themeColor="text1"/>
        </w:rPr>
        <w:t>e</w:t>
      </w:r>
      <w:r w:rsidR="004A7FEC" w:rsidRPr="00D87C5E">
        <w:rPr>
          <w:bCs/>
          <w:color w:val="000000" w:themeColor="text1"/>
        </w:rPr>
        <w:t xml:space="preserve">lders are </w:t>
      </w:r>
      <w:r w:rsidR="00680085" w:rsidRPr="00D87C5E">
        <w:rPr>
          <w:bCs/>
          <w:color w:val="000000" w:themeColor="text1"/>
        </w:rPr>
        <w:t>familiar with</w:t>
      </w:r>
      <w:r w:rsidR="004A7FEC" w:rsidRPr="00D87C5E">
        <w:rPr>
          <w:bCs/>
          <w:color w:val="000000" w:themeColor="text1"/>
        </w:rPr>
        <w:t xml:space="preserve"> computer technology</w:t>
      </w:r>
      <w:r w:rsidR="00A82DE7" w:rsidRPr="00D87C5E">
        <w:rPr>
          <w:bCs/>
          <w:color w:val="000000" w:themeColor="text1"/>
        </w:rPr>
        <w:t>,</w:t>
      </w:r>
      <w:r w:rsidR="004A7FEC" w:rsidRPr="00D87C5E">
        <w:rPr>
          <w:bCs/>
          <w:color w:val="000000" w:themeColor="text1"/>
        </w:rPr>
        <w:t xml:space="preserve"> but </w:t>
      </w:r>
      <w:r w:rsidR="00A82DE7" w:rsidRPr="00D87C5E">
        <w:rPr>
          <w:bCs/>
          <w:color w:val="000000" w:themeColor="text1"/>
        </w:rPr>
        <w:t xml:space="preserve">they </w:t>
      </w:r>
      <w:r w:rsidR="004A7FEC" w:rsidRPr="00D87C5E">
        <w:rPr>
          <w:bCs/>
          <w:color w:val="000000" w:themeColor="text1"/>
        </w:rPr>
        <w:t xml:space="preserve">are anxious to share their knowledge with younger generations. Young people are </w:t>
      </w:r>
      <w:r w:rsidR="003E7887" w:rsidRPr="00D87C5E">
        <w:rPr>
          <w:bCs/>
          <w:color w:val="000000" w:themeColor="text1"/>
        </w:rPr>
        <w:t>keen to learn from the wisdom of the elders and</w:t>
      </w:r>
      <w:r w:rsidR="00680085" w:rsidRPr="00D87C5E">
        <w:rPr>
          <w:bCs/>
          <w:color w:val="000000" w:themeColor="text1"/>
        </w:rPr>
        <w:t xml:space="preserve"> at the same time are</w:t>
      </w:r>
      <w:r w:rsidR="003E7887" w:rsidRPr="00D87C5E">
        <w:rPr>
          <w:bCs/>
          <w:color w:val="000000" w:themeColor="text1"/>
        </w:rPr>
        <w:t xml:space="preserve"> comfortable with computer technologies. This has proven to be an ideal situation for the creation of atlases</w:t>
      </w:r>
      <w:r w:rsidR="00A82DE7" w:rsidRPr="00D87C5E">
        <w:rPr>
          <w:bCs/>
          <w:color w:val="000000" w:themeColor="text1"/>
        </w:rPr>
        <w:t>,</w:t>
      </w:r>
      <w:r w:rsidR="003E7887" w:rsidRPr="00D87C5E">
        <w:rPr>
          <w:bCs/>
          <w:color w:val="000000" w:themeColor="text1"/>
        </w:rPr>
        <w:t xml:space="preserve"> as is illustrated by the examples given in this chapter.</w:t>
      </w:r>
      <w:r w:rsidR="00905352">
        <w:rPr>
          <w:bCs/>
          <w:color w:val="000000" w:themeColor="text1"/>
        </w:rPr>
        <w:t xml:space="preserve"> </w:t>
      </w:r>
      <w:r w:rsidR="003E7887" w:rsidRPr="00D87C5E">
        <w:rPr>
          <w:bCs/>
          <w:color w:val="000000" w:themeColor="text1"/>
        </w:rPr>
        <w:t xml:space="preserve">The ontologies of Indigenous peoples are quite different from those of Western science. These ontologies and the knowledge they contain and reflect are a parallel system of knowledge which must be accepted as such. It is not enough </w:t>
      </w:r>
      <w:r w:rsidR="00680085" w:rsidRPr="00D87C5E">
        <w:rPr>
          <w:bCs/>
          <w:color w:val="000000" w:themeColor="text1"/>
        </w:rPr>
        <w:t xml:space="preserve">only </w:t>
      </w:r>
      <w:r w:rsidR="003E7887" w:rsidRPr="00D87C5E">
        <w:rPr>
          <w:bCs/>
          <w:color w:val="000000" w:themeColor="text1"/>
        </w:rPr>
        <w:t xml:space="preserve">to include traditional knowledge when it helps illustrate or expand on </w:t>
      </w:r>
      <w:r w:rsidR="00A82DE7" w:rsidRPr="00D87C5E">
        <w:rPr>
          <w:bCs/>
          <w:color w:val="000000" w:themeColor="text1"/>
        </w:rPr>
        <w:t>W</w:t>
      </w:r>
      <w:r w:rsidR="003E7887" w:rsidRPr="00D87C5E">
        <w:rPr>
          <w:bCs/>
          <w:color w:val="000000" w:themeColor="text1"/>
        </w:rPr>
        <w:t>estern “scientific” research. In working with the Inuit</w:t>
      </w:r>
      <w:r w:rsidR="00A82DE7" w:rsidRPr="00D87C5E">
        <w:rPr>
          <w:bCs/>
          <w:color w:val="000000" w:themeColor="text1"/>
        </w:rPr>
        <w:t>,</w:t>
      </w:r>
      <w:r w:rsidR="003E7887" w:rsidRPr="00D87C5E">
        <w:rPr>
          <w:bCs/>
          <w:color w:val="000000" w:themeColor="text1"/>
        </w:rPr>
        <w:t xml:space="preserve"> for example</w:t>
      </w:r>
      <w:r w:rsidR="00A82DE7" w:rsidRPr="00D87C5E">
        <w:rPr>
          <w:bCs/>
          <w:color w:val="000000" w:themeColor="text1"/>
        </w:rPr>
        <w:t>,</w:t>
      </w:r>
      <w:r w:rsidR="003E7887" w:rsidRPr="00D87C5E">
        <w:rPr>
          <w:bCs/>
          <w:color w:val="000000" w:themeColor="text1"/>
        </w:rPr>
        <w:t xml:space="preserve"> it is critical to fully appreciate </w:t>
      </w:r>
      <w:proofErr w:type="spellStart"/>
      <w:r w:rsidR="003E7887" w:rsidRPr="00D87C5E">
        <w:rPr>
          <w:bCs/>
          <w:color w:val="000000" w:themeColor="text1"/>
        </w:rPr>
        <w:t>Qaujimajatuqangit</w:t>
      </w:r>
      <w:proofErr w:type="spellEnd"/>
      <w:r w:rsidR="003E7887" w:rsidRPr="00D87C5E">
        <w:rPr>
          <w:bCs/>
          <w:color w:val="000000" w:themeColor="text1"/>
        </w:rPr>
        <w:t xml:space="preserve">, the term used to describe Inuit epistemology or the Indigenous knowledge of the Inuit. This requires an ability by </w:t>
      </w:r>
      <w:r w:rsidR="00A82DE7" w:rsidRPr="00D87C5E">
        <w:rPr>
          <w:bCs/>
          <w:color w:val="000000" w:themeColor="text1"/>
        </w:rPr>
        <w:t>W</w:t>
      </w:r>
      <w:r w:rsidR="003E7887" w:rsidRPr="00D87C5E">
        <w:rPr>
          <w:bCs/>
          <w:color w:val="000000" w:themeColor="text1"/>
        </w:rPr>
        <w:t>estern researchers to listen</w:t>
      </w:r>
      <w:r w:rsidR="00680085" w:rsidRPr="00D87C5E">
        <w:rPr>
          <w:bCs/>
          <w:color w:val="000000" w:themeColor="text1"/>
        </w:rPr>
        <w:t>,</w:t>
      </w:r>
      <w:r w:rsidR="003E7887" w:rsidRPr="00D87C5E">
        <w:rPr>
          <w:bCs/>
          <w:color w:val="000000" w:themeColor="text1"/>
        </w:rPr>
        <w:t xml:space="preserve"> with </w:t>
      </w:r>
      <w:r w:rsidR="00680085" w:rsidRPr="00D87C5E">
        <w:rPr>
          <w:bCs/>
          <w:color w:val="000000" w:themeColor="text1"/>
        </w:rPr>
        <w:t xml:space="preserve">some authorities </w:t>
      </w:r>
      <w:r w:rsidR="003E7887" w:rsidRPr="00D87C5E">
        <w:rPr>
          <w:bCs/>
          <w:color w:val="000000" w:themeColor="text1"/>
        </w:rPr>
        <w:t xml:space="preserve">emphasizing the need for “deep listening” in this respect.  Semantics are challenging here as English translations of Indigenous concepts often do note </w:t>
      </w:r>
      <w:r w:rsidR="001D19C2" w:rsidRPr="00D87C5E">
        <w:rPr>
          <w:bCs/>
          <w:color w:val="000000" w:themeColor="text1"/>
        </w:rPr>
        <w:t>capture the full meaning. Humans are only one actor in the complexity of Indigenous concepts of environment and not the cent</w:t>
      </w:r>
      <w:r w:rsidR="00A82DE7" w:rsidRPr="00D87C5E">
        <w:rPr>
          <w:bCs/>
          <w:color w:val="000000" w:themeColor="text1"/>
        </w:rPr>
        <w:t>er</w:t>
      </w:r>
      <w:r w:rsidR="001D19C2" w:rsidRPr="00D87C5E">
        <w:rPr>
          <w:bCs/>
          <w:color w:val="000000" w:themeColor="text1"/>
        </w:rPr>
        <w:t xml:space="preserve"> of that concept as they are in </w:t>
      </w:r>
      <w:r w:rsidR="00A82DE7" w:rsidRPr="00D87C5E">
        <w:rPr>
          <w:bCs/>
          <w:color w:val="000000" w:themeColor="text1"/>
        </w:rPr>
        <w:t>W</w:t>
      </w:r>
      <w:r w:rsidR="001D19C2" w:rsidRPr="00D87C5E">
        <w:rPr>
          <w:bCs/>
          <w:color w:val="000000" w:themeColor="text1"/>
        </w:rPr>
        <w:t>estern science.</w:t>
      </w:r>
    </w:p>
    <w:p w14:paraId="4F72E136" w14:textId="0536B102" w:rsidR="001D19C2" w:rsidRPr="00D87C5E" w:rsidRDefault="001D19C2" w:rsidP="0041300B">
      <w:pPr>
        <w:jc w:val="both"/>
        <w:rPr>
          <w:bCs/>
          <w:color w:val="000000" w:themeColor="text1"/>
        </w:rPr>
      </w:pPr>
    </w:p>
    <w:p w14:paraId="6A2363F9" w14:textId="476121B1" w:rsidR="005B3996" w:rsidRPr="00D87C5E" w:rsidRDefault="001D19C2" w:rsidP="00905352">
      <w:pPr>
        <w:ind w:firstLine="720"/>
        <w:jc w:val="both"/>
        <w:rPr>
          <w:bCs/>
          <w:color w:val="000000" w:themeColor="text1"/>
        </w:rPr>
      </w:pPr>
      <w:r w:rsidRPr="00D87C5E">
        <w:rPr>
          <w:bCs/>
          <w:color w:val="000000" w:themeColor="text1"/>
        </w:rPr>
        <w:t>Oral traditions and storytelling are both central to Indigenous societies. Mapping</w:t>
      </w:r>
      <w:r w:rsidR="00A82DE7" w:rsidRPr="00D87C5E">
        <w:rPr>
          <w:bCs/>
          <w:color w:val="000000" w:themeColor="text1"/>
        </w:rPr>
        <w:t>,</w:t>
      </w:r>
      <w:r w:rsidRPr="00D87C5E">
        <w:rPr>
          <w:bCs/>
          <w:color w:val="000000" w:themeColor="text1"/>
        </w:rPr>
        <w:t xml:space="preserve"> which is only visual in nature</w:t>
      </w:r>
      <w:r w:rsidR="00A82DE7" w:rsidRPr="00D87C5E">
        <w:rPr>
          <w:bCs/>
          <w:color w:val="000000" w:themeColor="text1"/>
        </w:rPr>
        <w:t>,</w:t>
      </w:r>
      <w:r w:rsidRPr="00D87C5E">
        <w:rPr>
          <w:bCs/>
          <w:color w:val="000000" w:themeColor="text1"/>
        </w:rPr>
        <w:t xml:space="preserve"> rarely captures this effectively. A</w:t>
      </w:r>
      <w:r w:rsidR="00A82DE7" w:rsidRPr="00D87C5E">
        <w:rPr>
          <w:bCs/>
          <w:color w:val="000000" w:themeColor="text1"/>
        </w:rPr>
        <w:t>t</w:t>
      </w:r>
      <w:r w:rsidRPr="00D87C5E">
        <w:rPr>
          <w:bCs/>
          <w:color w:val="000000" w:themeColor="text1"/>
        </w:rPr>
        <w:t xml:space="preserve"> a minimum</w:t>
      </w:r>
      <w:r w:rsidR="00D20D4E" w:rsidRPr="00D87C5E">
        <w:rPr>
          <w:bCs/>
          <w:color w:val="000000" w:themeColor="text1"/>
        </w:rPr>
        <w:t>,</w:t>
      </w:r>
      <w:r w:rsidRPr="00D87C5E">
        <w:rPr>
          <w:bCs/>
          <w:color w:val="000000" w:themeColor="text1"/>
        </w:rPr>
        <w:t xml:space="preserve"> effective “mappin</w:t>
      </w:r>
      <w:r w:rsidR="00680085" w:rsidRPr="00D87C5E">
        <w:rPr>
          <w:bCs/>
          <w:color w:val="000000" w:themeColor="text1"/>
        </w:rPr>
        <w:t>g</w:t>
      </w:r>
      <w:r w:rsidR="006C2B85" w:rsidRPr="00D87C5E">
        <w:rPr>
          <w:bCs/>
          <w:color w:val="000000" w:themeColor="text1"/>
        </w:rPr>
        <w:t>”</w:t>
      </w:r>
      <w:r w:rsidRPr="00D87C5E">
        <w:rPr>
          <w:bCs/>
          <w:color w:val="000000" w:themeColor="text1"/>
        </w:rPr>
        <w:t xml:space="preserve"> must </w:t>
      </w:r>
      <w:r w:rsidRPr="00D87C5E">
        <w:rPr>
          <w:bCs/>
          <w:color w:val="000000" w:themeColor="text1"/>
        </w:rPr>
        <w:lastRenderedPageBreak/>
        <w:t xml:space="preserve">include an ability to capture and tell these stories. The </w:t>
      </w:r>
      <w:r w:rsidR="008A4D10" w:rsidRPr="00D87C5E">
        <w:rPr>
          <w:bCs/>
          <w:color w:val="000000" w:themeColor="text1"/>
        </w:rPr>
        <w:t xml:space="preserve">multimedia and multisensory nature of </w:t>
      </w:r>
      <w:r w:rsidR="00680085" w:rsidRPr="00D87C5E">
        <w:rPr>
          <w:bCs/>
          <w:color w:val="000000" w:themeColor="text1"/>
        </w:rPr>
        <w:t>cyber</w:t>
      </w:r>
      <w:r w:rsidR="008A4D10" w:rsidRPr="00D87C5E">
        <w:rPr>
          <w:bCs/>
          <w:color w:val="000000" w:themeColor="text1"/>
        </w:rPr>
        <w:t>cartography is valuable in this respect.</w:t>
      </w:r>
      <w:r w:rsidR="00757376">
        <w:rPr>
          <w:bCs/>
          <w:color w:val="000000" w:themeColor="text1"/>
        </w:rPr>
        <w:t xml:space="preserve"> </w:t>
      </w:r>
      <w:r w:rsidR="008A4D10" w:rsidRPr="00D87C5E">
        <w:rPr>
          <w:bCs/>
          <w:color w:val="000000" w:themeColor="text1"/>
        </w:rPr>
        <w:t>The ethical and legal issues surrounding the mapping of traditional knowledge are implicit. As argued in this chapter</w:t>
      </w:r>
      <w:r w:rsidR="00A82DE7" w:rsidRPr="00D87C5E">
        <w:rPr>
          <w:bCs/>
          <w:color w:val="000000" w:themeColor="text1"/>
        </w:rPr>
        <w:t>,</w:t>
      </w:r>
      <w:r w:rsidR="008A4D10" w:rsidRPr="00D87C5E">
        <w:rPr>
          <w:bCs/>
          <w:color w:val="000000" w:themeColor="text1"/>
        </w:rPr>
        <w:t xml:space="preserve"> an effective response requires a change in the current unequal power relationships between Indigenous communities and </w:t>
      </w:r>
      <w:r w:rsidR="004E285A" w:rsidRPr="00D87C5E">
        <w:rPr>
          <w:bCs/>
          <w:color w:val="000000" w:themeColor="text1"/>
        </w:rPr>
        <w:t>W</w:t>
      </w:r>
      <w:r w:rsidR="008A4D10" w:rsidRPr="00D87C5E">
        <w:rPr>
          <w:bCs/>
          <w:color w:val="000000" w:themeColor="text1"/>
        </w:rPr>
        <w:t>estern mapping “experts”. A</w:t>
      </w:r>
      <w:r w:rsidR="004E285A" w:rsidRPr="00D87C5E">
        <w:rPr>
          <w:bCs/>
          <w:color w:val="000000" w:themeColor="text1"/>
        </w:rPr>
        <w:t>t</w:t>
      </w:r>
      <w:r w:rsidR="008A4D10" w:rsidRPr="00D87C5E">
        <w:rPr>
          <w:bCs/>
          <w:color w:val="000000" w:themeColor="text1"/>
        </w:rPr>
        <w:t xml:space="preserve"> a minimum this requires the development of an equal power sharing relationship. A better situation is one where decision making power resides with a community organization such as the example of KHS given in this chapter. Such an approach has the advantage of helping resolve many legal and ethical issues</w:t>
      </w:r>
      <w:r w:rsidR="004E285A" w:rsidRPr="00D87C5E">
        <w:rPr>
          <w:bCs/>
          <w:color w:val="000000" w:themeColor="text1"/>
        </w:rPr>
        <w:t>,</w:t>
      </w:r>
      <w:r w:rsidR="008A4D10" w:rsidRPr="00D87C5E">
        <w:rPr>
          <w:bCs/>
          <w:color w:val="000000" w:themeColor="text1"/>
        </w:rPr>
        <w:t xml:space="preserve"> such as the important element of informed consent.</w:t>
      </w:r>
      <w:r w:rsidR="00757376">
        <w:rPr>
          <w:bCs/>
          <w:color w:val="000000" w:themeColor="text1"/>
        </w:rPr>
        <w:t xml:space="preserve"> </w:t>
      </w:r>
      <w:r w:rsidR="008A4D10" w:rsidRPr="00D87C5E">
        <w:rPr>
          <w:bCs/>
          <w:color w:val="000000" w:themeColor="text1"/>
        </w:rPr>
        <w:t xml:space="preserve">Mapping is a means of preserving traditional knowledge. Many of the knowledge holders are elders who are the </w:t>
      </w:r>
      <w:r w:rsidR="00404AE9" w:rsidRPr="00D87C5E">
        <w:rPr>
          <w:bCs/>
          <w:color w:val="000000" w:themeColor="text1"/>
        </w:rPr>
        <w:t>“living metadata” of Indigenous mapping</w:t>
      </w:r>
      <w:r w:rsidR="00680085" w:rsidRPr="00D87C5E">
        <w:rPr>
          <w:bCs/>
          <w:color w:val="000000" w:themeColor="text1"/>
        </w:rPr>
        <w:t xml:space="preserve"> exercises. </w:t>
      </w:r>
      <w:r w:rsidR="00404AE9" w:rsidRPr="00D87C5E">
        <w:rPr>
          <w:bCs/>
          <w:color w:val="000000" w:themeColor="text1"/>
        </w:rPr>
        <w:t xml:space="preserve">The traditional knowledge of individual elders is often lost at their death. Preservation and archiving </w:t>
      </w:r>
      <w:proofErr w:type="gramStart"/>
      <w:r w:rsidR="00404AE9" w:rsidRPr="00D87C5E">
        <w:rPr>
          <w:bCs/>
          <w:color w:val="000000" w:themeColor="text1"/>
        </w:rPr>
        <w:t>takes</w:t>
      </w:r>
      <w:proofErr w:type="gramEnd"/>
      <w:r w:rsidR="00404AE9" w:rsidRPr="00D87C5E">
        <w:rPr>
          <w:bCs/>
          <w:color w:val="000000" w:themeColor="text1"/>
        </w:rPr>
        <w:t xml:space="preserve"> on new urgency in such circumstances. Technology is not an objective</w:t>
      </w:r>
      <w:r w:rsidR="004E285A" w:rsidRPr="00D87C5E">
        <w:rPr>
          <w:bCs/>
          <w:color w:val="000000" w:themeColor="text1"/>
        </w:rPr>
        <w:t>,</w:t>
      </w:r>
      <w:r w:rsidR="00404AE9" w:rsidRPr="00D87C5E">
        <w:rPr>
          <w:bCs/>
          <w:color w:val="000000" w:themeColor="text1"/>
        </w:rPr>
        <w:t xml:space="preserve"> value</w:t>
      </w:r>
      <w:r w:rsidR="004E285A" w:rsidRPr="00D87C5E">
        <w:rPr>
          <w:bCs/>
          <w:color w:val="000000" w:themeColor="text1"/>
        </w:rPr>
        <w:t>-</w:t>
      </w:r>
      <w:r w:rsidR="00404AE9" w:rsidRPr="00D87C5E">
        <w:rPr>
          <w:bCs/>
          <w:color w:val="000000" w:themeColor="text1"/>
        </w:rPr>
        <w:t>free concept. In mapping with Indigenous communities</w:t>
      </w:r>
      <w:r w:rsidR="004E285A" w:rsidRPr="00D87C5E">
        <w:rPr>
          <w:bCs/>
          <w:color w:val="000000" w:themeColor="text1"/>
        </w:rPr>
        <w:t>,</w:t>
      </w:r>
      <w:r w:rsidR="00404AE9" w:rsidRPr="00D87C5E">
        <w:rPr>
          <w:bCs/>
          <w:color w:val="000000" w:themeColor="text1"/>
        </w:rPr>
        <w:t xml:space="preserve"> the most technologically elegant choice is not always the best choice. Many Indigenous communities like to see and control their own data, </w:t>
      </w:r>
      <w:r w:rsidR="00C41365" w:rsidRPr="00D87C5E">
        <w:rPr>
          <w:bCs/>
          <w:color w:val="000000" w:themeColor="text1"/>
        </w:rPr>
        <w:t>making</w:t>
      </w:r>
      <w:r w:rsidR="00404AE9" w:rsidRPr="00D87C5E">
        <w:rPr>
          <w:bCs/>
          <w:color w:val="000000" w:themeColor="text1"/>
        </w:rPr>
        <w:t xml:space="preserve"> concepts such as central </w:t>
      </w:r>
      <w:r w:rsidR="00680085" w:rsidRPr="00D87C5E">
        <w:rPr>
          <w:bCs/>
          <w:color w:val="000000" w:themeColor="text1"/>
        </w:rPr>
        <w:t>computing</w:t>
      </w:r>
      <w:r w:rsidR="00404AE9" w:rsidRPr="00D87C5E">
        <w:rPr>
          <w:bCs/>
          <w:color w:val="000000" w:themeColor="text1"/>
        </w:rPr>
        <w:t xml:space="preserve"> capacity not acceptable </w:t>
      </w:r>
      <w:r w:rsidR="005B3996" w:rsidRPr="00D87C5E">
        <w:rPr>
          <w:bCs/>
          <w:color w:val="000000" w:themeColor="text1"/>
        </w:rPr>
        <w:t>for social rather than the technological reasons. Decentralized community centered approaches seem to work best.</w:t>
      </w:r>
      <w:r w:rsidR="00757376">
        <w:rPr>
          <w:bCs/>
          <w:color w:val="000000" w:themeColor="text1"/>
        </w:rPr>
        <w:t xml:space="preserve"> </w:t>
      </w:r>
      <w:r w:rsidR="005B3996" w:rsidRPr="00D87C5E">
        <w:rPr>
          <w:bCs/>
          <w:color w:val="000000" w:themeColor="text1"/>
        </w:rPr>
        <w:t>One s</w:t>
      </w:r>
      <w:r w:rsidR="00680085" w:rsidRPr="00D87C5E">
        <w:rPr>
          <w:bCs/>
          <w:color w:val="000000" w:themeColor="text1"/>
        </w:rPr>
        <w:t>hot</w:t>
      </w:r>
      <w:r w:rsidR="005B3996" w:rsidRPr="00D87C5E">
        <w:rPr>
          <w:bCs/>
          <w:color w:val="000000" w:themeColor="text1"/>
        </w:rPr>
        <w:t xml:space="preserve"> Indigenous mapping are</w:t>
      </w:r>
      <w:r w:rsidR="004E285A" w:rsidRPr="00D87C5E">
        <w:rPr>
          <w:bCs/>
          <w:color w:val="000000" w:themeColor="text1"/>
        </w:rPr>
        <w:t xml:space="preserve"> </w:t>
      </w:r>
      <w:r w:rsidR="005B3996" w:rsidRPr="00D87C5E">
        <w:rPr>
          <w:bCs/>
          <w:color w:val="000000" w:themeColor="text1"/>
        </w:rPr>
        <w:t xml:space="preserve">of limited value. A “Living Atlas” approach in which the community takes responsibility for the continuous updating of Atlas content has merit. </w:t>
      </w:r>
      <w:r w:rsidR="00680085" w:rsidRPr="00D87C5E">
        <w:rPr>
          <w:bCs/>
          <w:color w:val="000000" w:themeColor="text1"/>
        </w:rPr>
        <w:t xml:space="preserve">Ease </w:t>
      </w:r>
      <w:r w:rsidR="005B3996" w:rsidRPr="00D87C5E">
        <w:rPr>
          <w:bCs/>
          <w:color w:val="000000" w:themeColor="text1"/>
        </w:rPr>
        <w:t>of use is key. Systems which depend upon content expertise with an “expert” between the community and the map are less sustainable. Systems which accommodate Indigenous languages are especially useful.</w:t>
      </w:r>
    </w:p>
    <w:p w14:paraId="3AD01879" w14:textId="5C47AAA7" w:rsidR="008860F4" w:rsidRPr="00D87C5E" w:rsidRDefault="008860F4" w:rsidP="0041300B">
      <w:pPr>
        <w:jc w:val="both"/>
        <w:rPr>
          <w:bCs/>
          <w:color w:val="000000" w:themeColor="text1"/>
        </w:rPr>
      </w:pPr>
    </w:p>
    <w:p w14:paraId="446ABA8F" w14:textId="7FAC561D" w:rsidR="008860F4" w:rsidRPr="00D87C5E" w:rsidRDefault="008860F4" w:rsidP="00905352">
      <w:pPr>
        <w:ind w:firstLine="720"/>
        <w:jc w:val="both"/>
      </w:pPr>
      <w:r w:rsidRPr="00D87C5E">
        <w:rPr>
          <w:bCs/>
          <w:color w:val="000000" w:themeColor="text1"/>
        </w:rPr>
        <w:t>The GCRC has been working in partnership with Indigenous peoples for over 15 years. The results of this partnership ha</w:t>
      </w:r>
      <w:r w:rsidR="004E285A" w:rsidRPr="00D87C5E">
        <w:rPr>
          <w:bCs/>
          <w:color w:val="000000" w:themeColor="text1"/>
        </w:rPr>
        <w:t>ve</w:t>
      </w:r>
      <w:r w:rsidRPr="00D87C5E">
        <w:rPr>
          <w:bCs/>
          <w:color w:val="000000" w:themeColor="text1"/>
        </w:rPr>
        <w:t xml:space="preserve"> been mutually beneficial</w:t>
      </w:r>
      <w:r w:rsidR="004E285A" w:rsidRPr="00D87C5E">
        <w:rPr>
          <w:bCs/>
          <w:color w:val="000000" w:themeColor="text1"/>
        </w:rPr>
        <w:t>,</w:t>
      </w:r>
      <w:r w:rsidRPr="00D87C5E">
        <w:rPr>
          <w:bCs/>
          <w:color w:val="000000" w:themeColor="text1"/>
        </w:rPr>
        <w:t xml:space="preserve"> especially in relation to the development of theory and practice of cybercartography and the development of the </w:t>
      </w:r>
      <w:proofErr w:type="spellStart"/>
      <w:r w:rsidRPr="00D87C5E">
        <w:rPr>
          <w:bCs/>
          <w:color w:val="000000" w:themeColor="text1"/>
        </w:rPr>
        <w:t>Nunaliit</w:t>
      </w:r>
      <w:proofErr w:type="spellEnd"/>
      <w:r w:rsidRPr="00D87C5E">
        <w:rPr>
          <w:bCs/>
          <w:color w:val="000000" w:themeColor="text1"/>
        </w:rPr>
        <w:t xml:space="preserve"> framework used to create the Atlases</w:t>
      </w:r>
      <w:r w:rsidR="004E285A" w:rsidRPr="00D87C5E">
        <w:rPr>
          <w:bCs/>
          <w:color w:val="000000" w:themeColor="text1"/>
        </w:rPr>
        <w:t>,</w:t>
      </w:r>
      <w:r w:rsidRPr="00D87C5E">
        <w:rPr>
          <w:bCs/>
          <w:color w:val="000000" w:themeColor="text1"/>
        </w:rPr>
        <w:t xml:space="preserve"> and the demonstrated </w:t>
      </w:r>
      <w:r w:rsidR="00680085" w:rsidRPr="00D87C5E">
        <w:rPr>
          <w:bCs/>
          <w:color w:val="000000" w:themeColor="text1"/>
        </w:rPr>
        <w:t>innovative</w:t>
      </w:r>
      <w:r w:rsidRPr="00D87C5E">
        <w:rPr>
          <w:bCs/>
          <w:color w:val="000000" w:themeColor="text1"/>
        </w:rPr>
        <w:t xml:space="preserve"> </w:t>
      </w:r>
      <w:r w:rsidR="000C3912" w:rsidRPr="00D87C5E">
        <w:rPr>
          <w:bCs/>
          <w:color w:val="000000" w:themeColor="text1"/>
        </w:rPr>
        <w:t>b</w:t>
      </w:r>
      <w:r w:rsidRPr="00D87C5E">
        <w:rPr>
          <w:bCs/>
          <w:color w:val="000000" w:themeColor="text1"/>
        </w:rPr>
        <w:t xml:space="preserve">enefits to communities that application of these to community needs have brought. This is an ongoing process and a </w:t>
      </w:r>
      <w:r w:rsidR="00680085" w:rsidRPr="00D87C5E">
        <w:rPr>
          <w:bCs/>
          <w:color w:val="000000" w:themeColor="text1"/>
        </w:rPr>
        <w:t xml:space="preserve">mutual learning </w:t>
      </w:r>
      <w:r w:rsidRPr="00D87C5E">
        <w:rPr>
          <w:bCs/>
          <w:color w:val="000000" w:themeColor="text1"/>
        </w:rPr>
        <w:t xml:space="preserve">experience. </w:t>
      </w:r>
      <w:r w:rsidR="00C41365" w:rsidRPr="00D87C5E">
        <w:rPr>
          <w:bCs/>
          <w:color w:val="000000" w:themeColor="text1"/>
        </w:rPr>
        <w:t>A recent</w:t>
      </w:r>
      <w:r w:rsidRPr="00D87C5E">
        <w:rPr>
          <w:bCs/>
          <w:color w:val="000000" w:themeColor="text1"/>
        </w:rPr>
        <w:t xml:space="preserve"> example of this process is the Clyde River Knowledge Atlas </w:t>
      </w:r>
      <w:hyperlink r:id="rId13" w:history="1">
        <w:r w:rsidR="00D20D4E" w:rsidRPr="00D87C5E">
          <w:rPr>
            <w:rStyle w:val="Hyperlink"/>
          </w:rPr>
          <w:t>https://clyderiveratlas.ca</w:t>
        </w:r>
      </w:hyperlink>
      <w:r w:rsidRPr="00D87C5E">
        <w:rPr>
          <w:bCs/>
          <w:color w:val="000000" w:themeColor="text1"/>
        </w:rPr>
        <w:t>.</w:t>
      </w:r>
      <w:r w:rsidRPr="007F75D7">
        <w:rPr>
          <w:bCs/>
          <w:color w:val="000000" w:themeColor="text1"/>
        </w:rPr>
        <w:t xml:space="preserve"> </w:t>
      </w:r>
      <w:proofErr w:type="spellStart"/>
      <w:r w:rsidR="007F75D7" w:rsidRPr="007F75D7">
        <w:rPr>
          <w:bCs/>
        </w:rPr>
        <w:t>Jaypoody</w:t>
      </w:r>
      <w:proofErr w:type="spellEnd"/>
      <w:r w:rsidR="007F75D7" w:rsidRPr="007F75D7">
        <w:rPr>
          <w:bCs/>
        </w:rPr>
        <w:t xml:space="preserve">, </w:t>
      </w:r>
      <w:proofErr w:type="spellStart"/>
      <w:r w:rsidR="007F75D7" w:rsidRPr="007F75D7">
        <w:rPr>
          <w:bCs/>
        </w:rPr>
        <w:t>Kautjk</w:t>
      </w:r>
      <w:proofErr w:type="spellEnd"/>
      <w:r w:rsidR="007F75D7">
        <w:rPr>
          <w:bCs/>
        </w:rPr>
        <w:t xml:space="preserve"> and</w:t>
      </w:r>
      <w:r w:rsidR="007F75D7" w:rsidRPr="007F75D7">
        <w:rPr>
          <w:bCs/>
        </w:rPr>
        <w:t xml:space="preserve"> Fox</w:t>
      </w:r>
      <w:r w:rsidRPr="007F75D7">
        <w:rPr>
          <w:bCs/>
          <w:color w:val="000000" w:themeColor="text1"/>
        </w:rPr>
        <w:t xml:space="preserve"> </w:t>
      </w:r>
      <w:r w:rsidR="00F56AC0" w:rsidRPr="00D87C5E">
        <w:rPr>
          <w:rStyle w:val="EndnoteReference"/>
          <w:bCs/>
          <w:color w:val="000000" w:themeColor="text1"/>
        </w:rPr>
        <w:endnoteReference w:id="34"/>
      </w:r>
      <w:r w:rsidRPr="00D87C5E">
        <w:rPr>
          <w:bCs/>
          <w:color w:val="000000" w:themeColor="text1"/>
        </w:rPr>
        <w:t xml:space="preserve"> are using </w:t>
      </w:r>
      <w:proofErr w:type="spellStart"/>
      <w:r w:rsidRPr="00D87C5E">
        <w:rPr>
          <w:bCs/>
          <w:color w:val="000000" w:themeColor="text1"/>
        </w:rPr>
        <w:t>Nunaliit</w:t>
      </w:r>
      <w:proofErr w:type="spellEnd"/>
      <w:r w:rsidRPr="00D87C5E">
        <w:rPr>
          <w:bCs/>
          <w:color w:val="000000" w:themeColor="text1"/>
        </w:rPr>
        <w:t xml:space="preserve"> in an outstanding example of a community driven and controlled atlas.</w:t>
      </w:r>
    </w:p>
    <w:p w14:paraId="6803A224" w14:textId="6E7028F3" w:rsidR="002A2C42" w:rsidRPr="00D87C5E" w:rsidRDefault="002A2C42" w:rsidP="00DC2FF7">
      <w:pPr>
        <w:jc w:val="both"/>
        <w:rPr>
          <w:bCs/>
          <w:color w:val="000000" w:themeColor="text1"/>
        </w:rPr>
      </w:pPr>
    </w:p>
    <w:p w14:paraId="41CE9581" w14:textId="4D37CD7F" w:rsidR="008A6695" w:rsidRPr="00D87C5E" w:rsidRDefault="002A2C42" w:rsidP="00905352">
      <w:pPr>
        <w:ind w:firstLine="720"/>
        <w:jc w:val="both"/>
        <w:rPr>
          <w:bCs/>
          <w:color w:val="000000" w:themeColor="text1"/>
        </w:rPr>
      </w:pPr>
      <w:r w:rsidRPr="00D87C5E">
        <w:rPr>
          <w:bCs/>
          <w:color w:val="000000" w:themeColor="text1"/>
        </w:rPr>
        <w:t>In June 201</w:t>
      </w:r>
      <w:r w:rsidR="00D96777" w:rsidRPr="00D87C5E">
        <w:rPr>
          <w:bCs/>
          <w:color w:val="000000" w:themeColor="text1"/>
        </w:rPr>
        <w:t>9</w:t>
      </w:r>
      <w:r w:rsidRPr="00D87C5E">
        <w:rPr>
          <w:bCs/>
          <w:color w:val="000000" w:themeColor="text1"/>
        </w:rPr>
        <w:t xml:space="preserve"> the Senate of Canada released a </w:t>
      </w:r>
      <w:proofErr w:type="gramStart"/>
      <w:r w:rsidRPr="00D87C5E">
        <w:rPr>
          <w:bCs/>
          <w:color w:val="000000" w:themeColor="text1"/>
        </w:rPr>
        <w:t>ground</w:t>
      </w:r>
      <w:r w:rsidR="003839BF">
        <w:rPr>
          <w:bCs/>
          <w:color w:val="000000" w:themeColor="text1"/>
        </w:rPr>
        <w:t xml:space="preserve"> </w:t>
      </w:r>
      <w:r w:rsidRPr="00D87C5E">
        <w:rPr>
          <w:bCs/>
          <w:color w:val="000000" w:themeColor="text1"/>
        </w:rPr>
        <w:t>breaking</w:t>
      </w:r>
      <w:proofErr w:type="gramEnd"/>
      <w:r w:rsidRPr="00D87C5E">
        <w:rPr>
          <w:bCs/>
          <w:color w:val="000000" w:themeColor="text1"/>
        </w:rPr>
        <w:t xml:space="preserve"> report entitled “Northern Lights: A wake up call for the future of Canada”</w:t>
      </w:r>
      <w:r w:rsidR="00DC2FF7" w:rsidRPr="00D87C5E">
        <w:rPr>
          <w:bCs/>
          <w:color w:val="000000" w:themeColor="text1"/>
        </w:rPr>
        <w:t xml:space="preserve"> </w:t>
      </w:r>
      <w:r w:rsidR="00F56AC0" w:rsidRPr="00D87C5E">
        <w:rPr>
          <w:rStyle w:val="EndnoteReference"/>
          <w:bCs/>
          <w:color w:val="000000" w:themeColor="text1"/>
        </w:rPr>
        <w:endnoteReference w:id="35"/>
      </w:r>
      <w:r w:rsidR="00F56AC0" w:rsidRPr="00D87C5E">
        <w:rPr>
          <w:bCs/>
          <w:color w:val="000000" w:themeColor="text1"/>
        </w:rPr>
        <w:t xml:space="preserve">. </w:t>
      </w:r>
      <w:r w:rsidRPr="00D87C5E">
        <w:rPr>
          <w:bCs/>
          <w:color w:val="000000" w:themeColor="text1"/>
        </w:rPr>
        <w:t xml:space="preserve">The report does not consider mapping in particular but does look at research, traditional knowledge and the importance of community involvement and control. The report contains a number of recommendations for action by the Government of Canada. It </w:t>
      </w:r>
      <w:r w:rsidR="007F75D7">
        <w:rPr>
          <w:bCs/>
          <w:color w:val="000000" w:themeColor="text1"/>
        </w:rPr>
        <w:t>proposes</w:t>
      </w:r>
      <w:r w:rsidRPr="00D87C5E">
        <w:rPr>
          <w:bCs/>
          <w:color w:val="000000" w:themeColor="text1"/>
        </w:rPr>
        <w:t xml:space="preserve"> the wider adaptation of many of the approaches described in this chapter</w:t>
      </w:r>
      <w:r w:rsidR="007857DA">
        <w:rPr>
          <w:bCs/>
          <w:color w:val="000000" w:themeColor="text1"/>
        </w:rPr>
        <w:t>,</w:t>
      </w:r>
      <w:r w:rsidRPr="00D87C5E">
        <w:rPr>
          <w:bCs/>
          <w:color w:val="000000" w:themeColor="text1"/>
        </w:rPr>
        <w:t xml:space="preserve"> already in use in mapping with Indigenous Peoples. Perhaps new approaches to mapping can lead to the more fundamental changes required in relationships with Indigenous Peoples worldwide</w:t>
      </w:r>
      <w:r w:rsidR="008A6695" w:rsidRPr="00D87C5E">
        <w:rPr>
          <w:bCs/>
          <w:color w:val="000000" w:themeColor="text1"/>
        </w:rPr>
        <w:t>.</w:t>
      </w:r>
    </w:p>
    <w:sectPr w:rsidR="008A6695" w:rsidRPr="00D87C5E" w:rsidSect="006044D8">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C6E04" w14:textId="77777777" w:rsidR="0060393C" w:rsidRDefault="0060393C" w:rsidP="000C3912">
      <w:r>
        <w:separator/>
      </w:r>
    </w:p>
  </w:endnote>
  <w:endnote w:type="continuationSeparator" w:id="0">
    <w:p w14:paraId="1941EE60" w14:textId="77777777" w:rsidR="0060393C" w:rsidRDefault="0060393C" w:rsidP="000C3912">
      <w:r>
        <w:continuationSeparator/>
      </w:r>
    </w:p>
  </w:endnote>
  <w:endnote w:id="1">
    <w:p w14:paraId="7B8A11B2" w14:textId="2A786310" w:rsidR="005C287B" w:rsidRPr="006947D7" w:rsidRDefault="005C287B">
      <w:pPr>
        <w:pStyle w:val="EndnoteText"/>
        <w:rPr>
          <w:b/>
          <w:bCs/>
          <w:sz w:val="24"/>
          <w:szCs w:val="24"/>
        </w:rPr>
      </w:pPr>
      <w:r w:rsidRPr="006947D7">
        <w:rPr>
          <w:b/>
          <w:bCs/>
          <w:sz w:val="24"/>
          <w:szCs w:val="24"/>
        </w:rPr>
        <w:t>Endnotes</w:t>
      </w:r>
    </w:p>
    <w:p w14:paraId="78B50FBC" w14:textId="77777777" w:rsidR="005C287B" w:rsidRPr="006947D7" w:rsidRDefault="005C287B">
      <w:pPr>
        <w:pStyle w:val="EndnoteText"/>
        <w:rPr>
          <w:sz w:val="24"/>
          <w:szCs w:val="24"/>
        </w:rPr>
      </w:pPr>
    </w:p>
    <w:p w14:paraId="00226005" w14:textId="66CE9BB9"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w:t>
      </w:r>
      <w:r w:rsidR="005663B0" w:rsidRPr="006947D7">
        <w:rPr>
          <w:sz w:val="24"/>
          <w:szCs w:val="24"/>
        </w:rPr>
        <w:t xml:space="preserve">D. R. F. </w:t>
      </w:r>
      <w:r w:rsidR="005663B0" w:rsidRPr="006947D7">
        <w:rPr>
          <w:bCs/>
          <w:sz w:val="24"/>
          <w:szCs w:val="24"/>
        </w:rPr>
        <w:t xml:space="preserve">Taylor, ed., </w:t>
      </w:r>
      <w:r w:rsidR="005663B0" w:rsidRPr="006947D7">
        <w:rPr>
          <w:bCs/>
          <w:i/>
          <w:iCs/>
          <w:sz w:val="24"/>
          <w:szCs w:val="24"/>
        </w:rPr>
        <w:t>Cybercartography: Theory and Practice</w:t>
      </w:r>
      <w:r w:rsidR="00A5592B" w:rsidRPr="006947D7">
        <w:rPr>
          <w:bCs/>
          <w:sz w:val="24"/>
          <w:szCs w:val="24"/>
        </w:rPr>
        <w:t xml:space="preserve"> </w:t>
      </w:r>
      <w:r w:rsidR="005663B0" w:rsidRPr="006947D7">
        <w:rPr>
          <w:bCs/>
          <w:sz w:val="24"/>
          <w:szCs w:val="24"/>
        </w:rPr>
        <w:t>(Amsterdam: Elsevier, 2005)</w:t>
      </w:r>
      <w:r w:rsidR="000B5214">
        <w:rPr>
          <w:bCs/>
          <w:sz w:val="24"/>
          <w:szCs w:val="24"/>
        </w:rPr>
        <w:t>,</w:t>
      </w:r>
      <w:r w:rsidR="001E4682">
        <w:rPr>
          <w:bCs/>
          <w:sz w:val="24"/>
          <w:szCs w:val="24"/>
        </w:rPr>
        <w:t xml:space="preserve"> 574</w:t>
      </w:r>
      <w:r w:rsidR="00B43335">
        <w:rPr>
          <w:bCs/>
          <w:sz w:val="24"/>
          <w:szCs w:val="24"/>
        </w:rPr>
        <w:t>.</w:t>
      </w:r>
    </w:p>
  </w:endnote>
  <w:endnote w:id="2">
    <w:p w14:paraId="2AFAC7CB" w14:textId="38C95B3F"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w:t>
      </w:r>
      <w:r w:rsidRPr="006947D7">
        <w:rPr>
          <w:color w:val="000000"/>
          <w:sz w:val="24"/>
          <w:szCs w:val="24"/>
        </w:rPr>
        <w:t xml:space="preserve">D. R. Fraser and T. P. </w:t>
      </w:r>
      <w:proofErr w:type="spellStart"/>
      <w:r w:rsidRPr="006947D7">
        <w:rPr>
          <w:color w:val="000000"/>
          <w:sz w:val="24"/>
          <w:szCs w:val="24"/>
        </w:rPr>
        <w:t>Lauriault</w:t>
      </w:r>
      <w:proofErr w:type="spellEnd"/>
      <w:r w:rsidRPr="006947D7">
        <w:rPr>
          <w:color w:val="000000"/>
          <w:sz w:val="24"/>
          <w:szCs w:val="24"/>
        </w:rPr>
        <w:t>, eds., </w:t>
      </w:r>
      <w:r w:rsidRPr="006947D7">
        <w:rPr>
          <w:i/>
          <w:iCs/>
          <w:color w:val="000000"/>
          <w:sz w:val="24"/>
          <w:szCs w:val="24"/>
        </w:rPr>
        <w:t xml:space="preserve">Developments in the Theory and Practice of </w:t>
      </w:r>
      <w:proofErr w:type="spellStart"/>
      <w:r w:rsidRPr="006947D7">
        <w:rPr>
          <w:i/>
          <w:iCs/>
          <w:color w:val="000000"/>
          <w:sz w:val="24"/>
          <w:szCs w:val="24"/>
        </w:rPr>
        <w:t>Cybercartographic</w:t>
      </w:r>
      <w:proofErr w:type="spellEnd"/>
      <w:r w:rsidRPr="006947D7">
        <w:rPr>
          <w:i/>
          <w:iCs/>
          <w:color w:val="000000"/>
          <w:sz w:val="24"/>
          <w:szCs w:val="24"/>
        </w:rPr>
        <w:t xml:space="preserve"> Applications and Indigenous Mapping </w:t>
      </w:r>
      <w:r w:rsidRPr="006947D7">
        <w:rPr>
          <w:color w:val="000000"/>
          <w:sz w:val="24"/>
          <w:szCs w:val="24"/>
        </w:rPr>
        <w:t>(Amsterdam: Elsevier, 2014)</w:t>
      </w:r>
      <w:r w:rsidR="00B43335">
        <w:rPr>
          <w:color w:val="000000"/>
          <w:sz w:val="24"/>
          <w:szCs w:val="24"/>
        </w:rPr>
        <w:t>.</w:t>
      </w:r>
    </w:p>
  </w:endnote>
  <w:endnote w:id="3">
    <w:p w14:paraId="4AD5EC11" w14:textId="795F4DA0"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w:t>
      </w:r>
      <w:r w:rsidRPr="006947D7">
        <w:rPr>
          <w:bCs/>
          <w:sz w:val="24"/>
          <w:szCs w:val="24"/>
        </w:rPr>
        <w:t xml:space="preserve">D. R. F. Taylor, E. </w:t>
      </w:r>
      <w:proofErr w:type="spellStart"/>
      <w:r w:rsidRPr="006947D7">
        <w:rPr>
          <w:bCs/>
          <w:sz w:val="24"/>
          <w:szCs w:val="24"/>
        </w:rPr>
        <w:t>Anonby</w:t>
      </w:r>
      <w:proofErr w:type="spellEnd"/>
      <w:r w:rsidRPr="006947D7">
        <w:rPr>
          <w:bCs/>
          <w:sz w:val="24"/>
          <w:szCs w:val="24"/>
        </w:rPr>
        <w:t xml:space="preserve">, and K. </w:t>
      </w:r>
      <w:proofErr w:type="spellStart"/>
      <w:r w:rsidRPr="006947D7">
        <w:rPr>
          <w:bCs/>
          <w:sz w:val="24"/>
          <w:szCs w:val="24"/>
        </w:rPr>
        <w:t>Murasugi</w:t>
      </w:r>
      <w:proofErr w:type="spellEnd"/>
      <w:r w:rsidRPr="006947D7">
        <w:rPr>
          <w:bCs/>
          <w:sz w:val="24"/>
          <w:szCs w:val="24"/>
        </w:rPr>
        <w:t xml:space="preserve">, </w:t>
      </w:r>
      <w:r w:rsidR="001E4682">
        <w:rPr>
          <w:bCs/>
          <w:sz w:val="24"/>
          <w:szCs w:val="24"/>
        </w:rPr>
        <w:t xml:space="preserve">eds., </w:t>
      </w:r>
      <w:r w:rsidRPr="006947D7">
        <w:rPr>
          <w:bCs/>
          <w:i/>
          <w:iCs/>
          <w:sz w:val="24"/>
          <w:szCs w:val="24"/>
        </w:rPr>
        <w:t xml:space="preserve">Further Developments in the Theory and Practice of Cybercartography </w:t>
      </w:r>
      <w:r w:rsidRPr="006947D7">
        <w:rPr>
          <w:bCs/>
          <w:sz w:val="24"/>
          <w:szCs w:val="24"/>
        </w:rPr>
        <w:t xml:space="preserve">(San Diego, Elsevier, </w:t>
      </w:r>
      <w:r w:rsidRPr="006947D7">
        <w:rPr>
          <w:bCs/>
          <w:color w:val="000000" w:themeColor="text1"/>
          <w:sz w:val="24"/>
          <w:szCs w:val="24"/>
        </w:rPr>
        <w:t>2019)</w:t>
      </w:r>
      <w:r w:rsidR="00B43335">
        <w:rPr>
          <w:bCs/>
          <w:color w:val="000000" w:themeColor="text1"/>
          <w:sz w:val="24"/>
          <w:szCs w:val="24"/>
        </w:rPr>
        <w:t>.</w:t>
      </w:r>
    </w:p>
  </w:endnote>
  <w:endnote w:id="4">
    <w:p w14:paraId="653A3B75" w14:textId="77777777" w:rsidR="00476D68" w:rsidRDefault="005C287B" w:rsidP="009E29E4">
      <w:pPr>
        <w:tabs>
          <w:tab w:val="left" w:pos="9260"/>
        </w:tabs>
        <w:ind w:right="-1800"/>
        <w:rPr>
          <w:i/>
          <w:iCs/>
          <w:color w:val="000000" w:themeColor="text1"/>
        </w:rPr>
      </w:pPr>
      <w:r w:rsidRPr="006947D7">
        <w:rPr>
          <w:rStyle w:val="EndnoteReference"/>
        </w:rPr>
        <w:endnoteRef/>
      </w:r>
      <w:r w:rsidRPr="006947D7">
        <w:t xml:space="preserve"> </w:t>
      </w:r>
      <w:r w:rsidR="009E29E4" w:rsidRPr="006947D7">
        <w:t xml:space="preserve">S. </w:t>
      </w:r>
      <w:proofErr w:type="spellStart"/>
      <w:r w:rsidR="009E29E4" w:rsidRPr="006947D7">
        <w:rPr>
          <w:bCs/>
        </w:rPr>
        <w:t>Pyne</w:t>
      </w:r>
      <w:proofErr w:type="spellEnd"/>
      <w:r w:rsidR="009E29E4" w:rsidRPr="006947D7">
        <w:rPr>
          <w:bCs/>
        </w:rPr>
        <w:t xml:space="preserve"> and D. R. F. Taylor, </w:t>
      </w:r>
      <w:r w:rsidR="001E4682">
        <w:rPr>
          <w:bCs/>
        </w:rPr>
        <w:t xml:space="preserve">eds., </w:t>
      </w:r>
      <w:r w:rsidR="009E29E4" w:rsidRPr="006947D7">
        <w:rPr>
          <w:bCs/>
          <w:i/>
          <w:iCs/>
        </w:rPr>
        <w:t xml:space="preserve">Cartography in a Reconciliation Community: </w:t>
      </w:r>
      <w:r w:rsidR="009E29E4" w:rsidRPr="006947D7">
        <w:rPr>
          <w:i/>
          <w:iCs/>
          <w:color w:val="000000" w:themeColor="text1"/>
        </w:rPr>
        <w:t xml:space="preserve">Engaging </w:t>
      </w:r>
    </w:p>
    <w:p w14:paraId="1FC6D9E1" w14:textId="70BEDD3C" w:rsidR="005C287B" w:rsidRPr="006947D7" w:rsidRDefault="009E29E4" w:rsidP="009E29E4">
      <w:pPr>
        <w:tabs>
          <w:tab w:val="left" w:pos="9260"/>
        </w:tabs>
        <w:ind w:right="-1800"/>
        <w:rPr>
          <w:bCs/>
        </w:rPr>
      </w:pPr>
      <w:r w:rsidRPr="006947D7">
        <w:rPr>
          <w:i/>
          <w:iCs/>
          <w:color w:val="000000" w:themeColor="text1"/>
        </w:rPr>
        <w:t>Intersecting Perspectives</w:t>
      </w:r>
      <w:r w:rsidRPr="006947D7">
        <w:rPr>
          <w:bCs/>
          <w:i/>
          <w:iCs/>
        </w:rPr>
        <w:t xml:space="preserve"> Volume 8</w:t>
      </w:r>
      <w:r w:rsidRPr="006947D7">
        <w:rPr>
          <w:bCs/>
        </w:rPr>
        <w:t xml:space="preserve"> (Amsterdam, Elsevier, 2019)</w:t>
      </w:r>
      <w:r w:rsidR="00B43335">
        <w:rPr>
          <w:bCs/>
        </w:rPr>
        <w:t>.</w:t>
      </w:r>
    </w:p>
  </w:endnote>
  <w:endnote w:id="5">
    <w:p w14:paraId="69056E4E" w14:textId="669A9D21" w:rsidR="005C287B" w:rsidRPr="006947D7" w:rsidRDefault="005C287B" w:rsidP="00623095">
      <w:pPr>
        <w:rPr>
          <w:bCs/>
        </w:rPr>
      </w:pPr>
      <w:r w:rsidRPr="006947D7">
        <w:rPr>
          <w:rStyle w:val="EndnoteReference"/>
        </w:rPr>
        <w:endnoteRef/>
      </w:r>
      <w:r w:rsidRPr="006947D7">
        <w:t xml:space="preserve"> </w:t>
      </w:r>
      <w:r w:rsidR="00623095" w:rsidRPr="006947D7">
        <w:rPr>
          <w:bCs/>
        </w:rPr>
        <w:t>Taylor, D. R. F., “Maps and Mapping in the Information Era. In: Proceedings of the 18</w:t>
      </w:r>
      <w:r w:rsidR="00623095" w:rsidRPr="006947D7">
        <w:rPr>
          <w:bCs/>
          <w:vertAlign w:val="superscript"/>
        </w:rPr>
        <w:t>th</w:t>
      </w:r>
      <w:r w:rsidR="00623095" w:rsidRPr="006947D7">
        <w:rPr>
          <w:bCs/>
        </w:rPr>
        <w:t xml:space="preserve"> ICA International Cartographic Conference” ICC 97 Stockholm Sweden Vol. 1 </w:t>
      </w:r>
      <w:proofErr w:type="spellStart"/>
      <w:r w:rsidR="00623095" w:rsidRPr="006947D7">
        <w:rPr>
          <w:bCs/>
        </w:rPr>
        <w:t>Ottoson</w:t>
      </w:r>
      <w:proofErr w:type="spellEnd"/>
      <w:r w:rsidR="00623095" w:rsidRPr="006947D7">
        <w:rPr>
          <w:bCs/>
        </w:rPr>
        <w:t>, L. (Ed.), Gavle, Swedish Cartographic Society (1997)</w:t>
      </w:r>
      <w:r w:rsidR="000B5214">
        <w:rPr>
          <w:bCs/>
        </w:rPr>
        <w:t>,</w:t>
      </w:r>
      <w:r w:rsidR="00623095" w:rsidRPr="006947D7">
        <w:rPr>
          <w:bCs/>
        </w:rPr>
        <w:t xml:space="preserve"> 3-10.</w:t>
      </w:r>
    </w:p>
  </w:endnote>
  <w:endnote w:id="6">
    <w:p w14:paraId="1B71030B" w14:textId="37A58974"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w:t>
      </w:r>
      <w:r w:rsidRPr="006947D7">
        <w:rPr>
          <w:color w:val="000000"/>
          <w:sz w:val="24"/>
          <w:szCs w:val="24"/>
        </w:rPr>
        <w:t>D.</w:t>
      </w:r>
      <w:r w:rsidR="00A5592B" w:rsidRPr="006947D7">
        <w:rPr>
          <w:color w:val="000000"/>
          <w:sz w:val="24"/>
          <w:szCs w:val="24"/>
        </w:rPr>
        <w:t xml:space="preserve"> </w:t>
      </w:r>
      <w:r w:rsidRPr="006947D7">
        <w:rPr>
          <w:color w:val="000000"/>
          <w:sz w:val="24"/>
          <w:szCs w:val="24"/>
        </w:rPr>
        <w:t>R. F</w:t>
      </w:r>
      <w:r w:rsidR="00A5592B" w:rsidRPr="006947D7">
        <w:rPr>
          <w:color w:val="000000"/>
          <w:sz w:val="24"/>
          <w:szCs w:val="24"/>
        </w:rPr>
        <w:t xml:space="preserve">. Taylor </w:t>
      </w:r>
      <w:r w:rsidRPr="006947D7">
        <w:rPr>
          <w:color w:val="000000"/>
          <w:sz w:val="24"/>
          <w:szCs w:val="24"/>
        </w:rPr>
        <w:t>and T.</w:t>
      </w:r>
      <w:r w:rsidR="00A5592B" w:rsidRPr="006947D7">
        <w:rPr>
          <w:color w:val="000000"/>
          <w:sz w:val="24"/>
          <w:szCs w:val="24"/>
        </w:rPr>
        <w:t xml:space="preserve"> </w:t>
      </w:r>
      <w:r w:rsidRPr="006947D7">
        <w:rPr>
          <w:color w:val="000000"/>
          <w:sz w:val="24"/>
          <w:szCs w:val="24"/>
        </w:rPr>
        <w:t xml:space="preserve">P. </w:t>
      </w:r>
      <w:proofErr w:type="spellStart"/>
      <w:r w:rsidRPr="006947D7">
        <w:rPr>
          <w:color w:val="000000"/>
          <w:sz w:val="24"/>
          <w:szCs w:val="24"/>
        </w:rPr>
        <w:t>Lauriault</w:t>
      </w:r>
      <w:proofErr w:type="spellEnd"/>
      <w:r w:rsidRPr="006947D7">
        <w:rPr>
          <w:color w:val="000000"/>
          <w:sz w:val="24"/>
          <w:szCs w:val="24"/>
        </w:rPr>
        <w:t>, eds., </w:t>
      </w:r>
      <w:r w:rsidRPr="006947D7">
        <w:rPr>
          <w:i/>
          <w:iCs/>
          <w:color w:val="000000"/>
          <w:sz w:val="24"/>
          <w:szCs w:val="24"/>
        </w:rPr>
        <w:t xml:space="preserve">Developments in the Theory and Practice of </w:t>
      </w:r>
      <w:proofErr w:type="spellStart"/>
      <w:r w:rsidRPr="006947D7">
        <w:rPr>
          <w:i/>
          <w:iCs/>
          <w:color w:val="000000"/>
          <w:sz w:val="24"/>
          <w:szCs w:val="24"/>
        </w:rPr>
        <w:t>Cybercartographic</w:t>
      </w:r>
      <w:proofErr w:type="spellEnd"/>
      <w:r w:rsidRPr="006947D7">
        <w:rPr>
          <w:i/>
          <w:iCs/>
          <w:color w:val="000000"/>
          <w:sz w:val="24"/>
          <w:szCs w:val="24"/>
        </w:rPr>
        <w:t xml:space="preserve"> Applications and Indigenous Mapping </w:t>
      </w:r>
      <w:r w:rsidRPr="006947D7">
        <w:rPr>
          <w:color w:val="000000"/>
          <w:sz w:val="24"/>
          <w:szCs w:val="24"/>
        </w:rPr>
        <w:t>(Amsterdam: Elsevier, 2014)</w:t>
      </w:r>
      <w:r w:rsidR="00B43335">
        <w:rPr>
          <w:color w:val="000000"/>
          <w:sz w:val="24"/>
          <w:szCs w:val="24"/>
        </w:rPr>
        <w:t>.</w:t>
      </w:r>
    </w:p>
  </w:endnote>
  <w:endnote w:id="7">
    <w:p w14:paraId="2E282116" w14:textId="6496ED32"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D. R. F. </w:t>
      </w:r>
      <w:r w:rsidRPr="006947D7">
        <w:rPr>
          <w:color w:val="000000" w:themeColor="text1"/>
          <w:sz w:val="24"/>
          <w:szCs w:val="24"/>
        </w:rPr>
        <w:t>Taylo</w:t>
      </w:r>
      <w:r w:rsidR="00BD1BBE" w:rsidRPr="006947D7">
        <w:rPr>
          <w:color w:val="000000" w:themeColor="text1"/>
          <w:sz w:val="24"/>
          <w:szCs w:val="24"/>
        </w:rPr>
        <w:t>r</w:t>
      </w:r>
      <w:r w:rsidRPr="006947D7">
        <w:rPr>
          <w:color w:val="000000" w:themeColor="text1"/>
          <w:sz w:val="24"/>
          <w:szCs w:val="24"/>
        </w:rPr>
        <w:t xml:space="preserve"> in </w:t>
      </w:r>
      <w:r w:rsidRPr="006947D7">
        <w:rPr>
          <w:bCs/>
          <w:sz w:val="24"/>
          <w:szCs w:val="24"/>
        </w:rPr>
        <w:t xml:space="preserve">D. R. F. Taylor, E. </w:t>
      </w:r>
      <w:proofErr w:type="spellStart"/>
      <w:r w:rsidRPr="006947D7">
        <w:rPr>
          <w:bCs/>
          <w:sz w:val="24"/>
          <w:szCs w:val="24"/>
        </w:rPr>
        <w:t>Anonby</w:t>
      </w:r>
      <w:proofErr w:type="spellEnd"/>
      <w:r w:rsidRPr="006947D7">
        <w:rPr>
          <w:bCs/>
          <w:sz w:val="24"/>
          <w:szCs w:val="24"/>
        </w:rPr>
        <w:t xml:space="preserve">, and K. </w:t>
      </w:r>
      <w:proofErr w:type="spellStart"/>
      <w:r w:rsidRPr="006947D7">
        <w:rPr>
          <w:bCs/>
          <w:sz w:val="24"/>
          <w:szCs w:val="24"/>
        </w:rPr>
        <w:t>Murasugi</w:t>
      </w:r>
      <w:proofErr w:type="spellEnd"/>
      <w:r w:rsidRPr="006947D7">
        <w:rPr>
          <w:bCs/>
          <w:sz w:val="24"/>
          <w:szCs w:val="24"/>
        </w:rPr>
        <w:t xml:space="preserve">, </w:t>
      </w:r>
      <w:r w:rsidRPr="006947D7">
        <w:rPr>
          <w:bCs/>
          <w:i/>
          <w:iCs/>
          <w:sz w:val="24"/>
          <w:szCs w:val="24"/>
        </w:rPr>
        <w:t xml:space="preserve">Further Developments in the Theory and Practice of Cybercartography </w:t>
      </w:r>
      <w:r w:rsidRPr="006947D7">
        <w:rPr>
          <w:bCs/>
          <w:sz w:val="24"/>
          <w:szCs w:val="24"/>
        </w:rPr>
        <w:t xml:space="preserve">(San Diego, Elsevier, </w:t>
      </w:r>
      <w:r w:rsidRPr="006947D7">
        <w:rPr>
          <w:bCs/>
          <w:color w:val="000000" w:themeColor="text1"/>
          <w:sz w:val="24"/>
          <w:szCs w:val="24"/>
        </w:rPr>
        <w:t>2019)</w:t>
      </w:r>
      <w:r w:rsidR="00B43335">
        <w:rPr>
          <w:bCs/>
          <w:color w:val="000000" w:themeColor="text1"/>
          <w:sz w:val="24"/>
          <w:szCs w:val="24"/>
        </w:rPr>
        <w:t>.</w:t>
      </w:r>
      <w:r w:rsidRPr="006947D7">
        <w:rPr>
          <w:color w:val="000000" w:themeColor="text1"/>
          <w:sz w:val="24"/>
          <w:szCs w:val="24"/>
        </w:rPr>
        <w:t xml:space="preserve"> </w:t>
      </w:r>
    </w:p>
  </w:endnote>
  <w:endnote w:id="8">
    <w:p w14:paraId="0F1D756C" w14:textId="4DCF587E"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w:t>
      </w:r>
      <w:r w:rsidR="00A5592B" w:rsidRPr="006947D7">
        <w:rPr>
          <w:sz w:val="24"/>
          <w:szCs w:val="24"/>
        </w:rPr>
        <w:t xml:space="preserve">A. </w:t>
      </w:r>
      <w:r w:rsidR="00A5592B" w:rsidRPr="006947D7">
        <w:rPr>
          <w:bCs/>
          <w:sz w:val="24"/>
          <w:szCs w:val="24"/>
        </w:rPr>
        <w:t xml:space="preserve">Hayes, J. P. </w:t>
      </w:r>
      <w:proofErr w:type="spellStart"/>
      <w:r w:rsidR="00A5592B" w:rsidRPr="006947D7">
        <w:rPr>
          <w:bCs/>
          <w:sz w:val="24"/>
          <w:szCs w:val="24"/>
        </w:rPr>
        <w:t>Fiset</w:t>
      </w:r>
      <w:proofErr w:type="spellEnd"/>
      <w:r w:rsidR="00A5592B" w:rsidRPr="006947D7">
        <w:rPr>
          <w:bCs/>
          <w:sz w:val="24"/>
          <w:szCs w:val="24"/>
        </w:rPr>
        <w:t xml:space="preserve">, P. L. </w:t>
      </w:r>
      <w:proofErr w:type="spellStart"/>
      <w:r w:rsidR="00A5592B" w:rsidRPr="006947D7">
        <w:rPr>
          <w:bCs/>
          <w:sz w:val="24"/>
          <w:szCs w:val="24"/>
        </w:rPr>
        <w:t>Pulsifer</w:t>
      </w:r>
      <w:proofErr w:type="spellEnd"/>
      <w:r w:rsidR="00A5592B" w:rsidRPr="006947D7">
        <w:rPr>
          <w:bCs/>
          <w:sz w:val="24"/>
          <w:szCs w:val="24"/>
        </w:rPr>
        <w:t xml:space="preserve">, “The </w:t>
      </w:r>
      <w:proofErr w:type="spellStart"/>
      <w:r w:rsidR="00A5592B" w:rsidRPr="006947D7">
        <w:rPr>
          <w:bCs/>
          <w:sz w:val="24"/>
          <w:szCs w:val="24"/>
        </w:rPr>
        <w:t>Nunalaliit</w:t>
      </w:r>
      <w:proofErr w:type="spellEnd"/>
      <w:r w:rsidR="00A5592B" w:rsidRPr="006947D7">
        <w:rPr>
          <w:bCs/>
          <w:sz w:val="24"/>
          <w:szCs w:val="24"/>
        </w:rPr>
        <w:t xml:space="preserve"> </w:t>
      </w:r>
      <w:proofErr w:type="spellStart"/>
      <w:r w:rsidR="00A5592B" w:rsidRPr="006947D7">
        <w:rPr>
          <w:bCs/>
          <w:sz w:val="24"/>
          <w:szCs w:val="24"/>
        </w:rPr>
        <w:t>Cybercartographic</w:t>
      </w:r>
      <w:proofErr w:type="spellEnd"/>
      <w:r w:rsidR="00A5592B" w:rsidRPr="006947D7">
        <w:rPr>
          <w:bCs/>
          <w:sz w:val="24"/>
          <w:szCs w:val="24"/>
        </w:rPr>
        <w:t xml:space="preserve"> Atlas Framework”</w:t>
      </w:r>
      <w:r w:rsidR="00A5592B" w:rsidRPr="006947D7">
        <w:rPr>
          <w:sz w:val="24"/>
          <w:szCs w:val="24"/>
        </w:rPr>
        <w:t xml:space="preserve"> </w:t>
      </w:r>
      <w:r w:rsidR="002F6E7E" w:rsidRPr="006947D7">
        <w:rPr>
          <w:sz w:val="24"/>
          <w:szCs w:val="24"/>
        </w:rPr>
        <w:t xml:space="preserve">in </w:t>
      </w:r>
      <w:r w:rsidRPr="006947D7">
        <w:rPr>
          <w:color w:val="000000"/>
          <w:sz w:val="24"/>
          <w:szCs w:val="24"/>
        </w:rPr>
        <w:t>D.</w:t>
      </w:r>
      <w:r w:rsidR="006F795E" w:rsidRPr="006947D7">
        <w:rPr>
          <w:color w:val="000000"/>
          <w:sz w:val="24"/>
          <w:szCs w:val="24"/>
        </w:rPr>
        <w:t xml:space="preserve"> </w:t>
      </w:r>
      <w:r w:rsidRPr="006947D7">
        <w:rPr>
          <w:color w:val="000000"/>
          <w:sz w:val="24"/>
          <w:szCs w:val="24"/>
        </w:rPr>
        <w:t>R. Fraser and T.</w:t>
      </w:r>
      <w:r w:rsidR="006F795E" w:rsidRPr="006947D7">
        <w:rPr>
          <w:color w:val="000000"/>
          <w:sz w:val="24"/>
          <w:szCs w:val="24"/>
        </w:rPr>
        <w:t xml:space="preserve"> </w:t>
      </w:r>
      <w:r w:rsidRPr="006947D7">
        <w:rPr>
          <w:color w:val="000000"/>
          <w:sz w:val="24"/>
          <w:szCs w:val="24"/>
        </w:rPr>
        <w:t xml:space="preserve">P. </w:t>
      </w:r>
      <w:proofErr w:type="spellStart"/>
      <w:r w:rsidRPr="006947D7">
        <w:rPr>
          <w:color w:val="000000"/>
          <w:sz w:val="24"/>
          <w:szCs w:val="24"/>
        </w:rPr>
        <w:t>Lauriault</w:t>
      </w:r>
      <w:proofErr w:type="spellEnd"/>
      <w:r w:rsidRPr="006947D7">
        <w:rPr>
          <w:color w:val="000000"/>
          <w:sz w:val="24"/>
          <w:szCs w:val="24"/>
        </w:rPr>
        <w:t>, eds., </w:t>
      </w:r>
      <w:r w:rsidRPr="006947D7">
        <w:rPr>
          <w:i/>
          <w:iCs/>
          <w:color w:val="000000"/>
          <w:sz w:val="24"/>
          <w:szCs w:val="24"/>
        </w:rPr>
        <w:t xml:space="preserve">Developments in the Theory and Practice of </w:t>
      </w:r>
      <w:proofErr w:type="spellStart"/>
      <w:r w:rsidRPr="006947D7">
        <w:rPr>
          <w:i/>
          <w:iCs/>
          <w:color w:val="000000"/>
          <w:sz w:val="24"/>
          <w:szCs w:val="24"/>
        </w:rPr>
        <w:t>Cybercartographic</w:t>
      </w:r>
      <w:proofErr w:type="spellEnd"/>
      <w:r w:rsidRPr="006947D7">
        <w:rPr>
          <w:i/>
          <w:iCs/>
          <w:color w:val="000000"/>
          <w:sz w:val="24"/>
          <w:szCs w:val="24"/>
        </w:rPr>
        <w:t xml:space="preserve"> Applications and Indigenous Mapping </w:t>
      </w:r>
      <w:r w:rsidRPr="006947D7">
        <w:rPr>
          <w:color w:val="000000"/>
          <w:sz w:val="24"/>
          <w:szCs w:val="24"/>
        </w:rPr>
        <w:t>(Amsterdam: Elsevier, 2014)</w:t>
      </w:r>
      <w:r w:rsidR="00BE7EDA" w:rsidRPr="006947D7">
        <w:rPr>
          <w:bCs/>
          <w:color w:val="000000" w:themeColor="text1"/>
          <w:sz w:val="24"/>
          <w:szCs w:val="24"/>
        </w:rPr>
        <w:t>;</w:t>
      </w:r>
      <w:r w:rsidRPr="006947D7">
        <w:rPr>
          <w:bCs/>
          <w:color w:val="000000" w:themeColor="text1"/>
          <w:sz w:val="24"/>
          <w:szCs w:val="24"/>
        </w:rPr>
        <w:t xml:space="preserve"> A. Hayes and D. R. F. Taylor</w:t>
      </w:r>
      <w:r w:rsidR="002F6E7E" w:rsidRPr="006947D7">
        <w:rPr>
          <w:bCs/>
          <w:color w:val="000000" w:themeColor="text1"/>
          <w:sz w:val="24"/>
          <w:szCs w:val="24"/>
        </w:rPr>
        <w:t xml:space="preserve">, “Developments in the </w:t>
      </w:r>
      <w:proofErr w:type="spellStart"/>
      <w:r w:rsidR="002F6E7E" w:rsidRPr="006947D7">
        <w:rPr>
          <w:bCs/>
          <w:color w:val="000000" w:themeColor="text1"/>
          <w:sz w:val="24"/>
          <w:szCs w:val="24"/>
        </w:rPr>
        <w:t>Nunaliit</w:t>
      </w:r>
      <w:proofErr w:type="spellEnd"/>
      <w:r w:rsidR="002F6E7E" w:rsidRPr="006947D7">
        <w:rPr>
          <w:bCs/>
          <w:color w:val="000000" w:themeColor="text1"/>
          <w:sz w:val="24"/>
          <w:szCs w:val="24"/>
        </w:rPr>
        <w:t xml:space="preserve"> </w:t>
      </w:r>
      <w:proofErr w:type="spellStart"/>
      <w:r w:rsidR="002F6E7E" w:rsidRPr="006947D7">
        <w:rPr>
          <w:bCs/>
          <w:color w:val="000000" w:themeColor="text1"/>
          <w:sz w:val="24"/>
          <w:szCs w:val="24"/>
        </w:rPr>
        <w:t>Cybercartographic</w:t>
      </w:r>
      <w:proofErr w:type="spellEnd"/>
      <w:r w:rsidR="002F6E7E" w:rsidRPr="006947D7">
        <w:rPr>
          <w:bCs/>
          <w:color w:val="000000" w:themeColor="text1"/>
          <w:sz w:val="24"/>
          <w:szCs w:val="24"/>
        </w:rPr>
        <w:t xml:space="preserve"> Framework”</w:t>
      </w:r>
      <w:r w:rsidRPr="006947D7">
        <w:rPr>
          <w:bCs/>
          <w:color w:val="000000" w:themeColor="text1"/>
          <w:sz w:val="24"/>
          <w:szCs w:val="24"/>
        </w:rPr>
        <w:t xml:space="preserve"> </w:t>
      </w:r>
      <w:r w:rsidR="006F795E" w:rsidRPr="006947D7">
        <w:rPr>
          <w:bCs/>
          <w:sz w:val="24"/>
          <w:szCs w:val="24"/>
        </w:rPr>
        <w:t xml:space="preserve">in D. R. F. Taylor, E. </w:t>
      </w:r>
      <w:proofErr w:type="spellStart"/>
      <w:r w:rsidR="006F795E" w:rsidRPr="006947D7">
        <w:rPr>
          <w:bCs/>
          <w:sz w:val="24"/>
          <w:szCs w:val="24"/>
        </w:rPr>
        <w:t>Anonby</w:t>
      </w:r>
      <w:proofErr w:type="spellEnd"/>
      <w:r w:rsidR="006F795E" w:rsidRPr="006947D7">
        <w:rPr>
          <w:bCs/>
          <w:sz w:val="24"/>
          <w:szCs w:val="24"/>
        </w:rPr>
        <w:t xml:space="preserve">, and K. </w:t>
      </w:r>
      <w:proofErr w:type="spellStart"/>
      <w:r w:rsidR="006F795E" w:rsidRPr="006947D7">
        <w:rPr>
          <w:bCs/>
          <w:sz w:val="24"/>
          <w:szCs w:val="24"/>
        </w:rPr>
        <w:t>Murasugi</w:t>
      </w:r>
      <w:proofErr w:type="spellEnd"/>
      <w:r w:rsidR="006F795E" w:rsidRPr="006947D7">
        <w:rPr>
          <w:bCs/>
          <w:sz w:val="24"/>
          <w:szCs w:val="24"/>
        </w:rPr>
        <w:t xml:space="preserve">, </w:t>
      </w:r>
      <w:r w:rsidR="001E4682">
        <w:rPr>
          <w:bCs/>
          <w:sz w:val="24"/>
          <w:szCs w:val="24"/>
        </w:rPr>
        <w:t xml:space="preserve">eds., </w:t>
      </w:r>
      <w:r w:rsidR="006F795E" w:rsidRPr="006947D7">
        <w:rPr>
          <w:bCs/>
          <w:i/>
          <w:iCs/>
          <w:sz w:val="24"/>
          <w:szCs w:val="24"/>
        </w:rPr>
        <w:t xml:space="preserve">Further Developments in the Theory and Practice of Cybercartography </w:t>
      </w:r>
      <w:r w:rsidR="006F795E" w:rsidRPr="006947D7">
        <w:rPr>
          <w:bCs/>
          <w:sz w:val="24"/>
          <w:szCs w:val="24"/>
        </w:rPr>
        <w:t xml:space="preserve">(San Diego, Elsevier, </w:t>
      </w:r>
      <w:r w:rsidR="006F795E" w:rsidRPr="006947D7">
        <w:rPr>
          <w:bCs/>
          <w:color w:val="000000" w:themeColor="text1"/>
          <w:sz w:val="24"/>
          <w:szCs w:val="24"/>
        </w:rPr>
        <w:t>2019)</w:t>
      </w:r>
      <w:r w:rsidR="00CE750C">
        <w:rPr>
          <w:bCs/>
          <w:color w:val="000000" w:themeColor="text1"/>
          <w:sz w:val="24"/>
          <w:szCs w:val="24"/>
        </w:rPr>
        <w:t>.</w:t>
      </w:r>
    </w:p>
  </w:endnote>
  <w:endnote w:id="9">
    <w:p w14:paraId="3C75C2D4" w14:textId="551BB959" w:rsidR="005C287B" w:rsidRPr="006947D7" w:rsidRDefault="005C287B" w:rsidP="00BE7EDA">
      <w:pPr>
        <w:pStyle w:val="EndnoteText"/>
        <w:rPr>
          <w:sz w:val="24"/>
          <w:szCs w:val="24"/>
        </w:rPr>
      </w:pPr>
      <w:r w:rsidRPr="006947D7">
        <w:rPr>
          <w:rStyle w:val="EndnoteReference"/>
          <w:sz w:val="24"/>
          <w:szCs w:val="24"/>
        </w:rPr>
        <w:endnoteRef/>
      </w:r>
      <w:r w:rsidRPr="006947D7">
        <w:rPr>
          <w:sz w:val="24"/>
          <w:szCs w:val="24"/>
        </w:rPr>
        <w:t xml:space="preserve"> </w:t>
      </w:r>
      <w:r w:rsidR="00BE7EDA" w:rsidRPr="006947D7">
        <w:rPr>
          <w:sz w:val="24"/>
          <w:szCs w:val="24"/>
        </w:rPr>
        <w:t xml:space="preserve">S. </w:t>
      </w:r>
      <w:proofErr w:type="spellStart"/>
      <w:r w:rsidR="00BE7EDA" w:rsidRPr="006947D7">
        <w:rPr>
          <w:sz w:val="24"/>
          <w:szCs w:val="24"/>
        </w:rPr>
        <w:t>Pyne</w:t>
      </w:r>
      <w:proofErr w:type="spellEnd"/>
      <w:r w:rsidR="00BE7EDA" w:rsidRPr="006947D7">
        <w:rPr>
          <w:sz w:val="24"/>
          <w:szCs w:val="24"/>
        </w:rPr>
        <w:t xml:space="preserve"> ,“Lake Huron Treaty Atlas” (2013) </w:t>
      </w:r>
      <w:hyperlink r:id="rId1" w:history="1">
        <w:r w:rsidR="00BE7EDA" w:rsidRPr="006947D7">
          <w:rPr>
            <w:rStyle w:val="Hyperlink"/>
            <w:sz w:val="24"/>
            <w:szCs w:val="24"/>
          </w:rPr>
          <w:t>https://gcrc.carlteton.ca</w:t>
        </w:r>
      </w:hyperlink>
      <w:r w:rsidRPr="006947D7">
        <w:rPr>
          <w:sz w:val="24"/>
          <w:szCs w:val="24"/>
        </w:rPr>
        <w:t xml:space="preserve">; </w:t>
      </w:r>
      <w:r w:rsidR="005663B0" w:rsidRPr="006947D7">
        <w:rPr>
          <w:sz w:val="24"/>
          <w:szCs w:val="24"/>
        </w:rPr>
        <w:t xml:space="preserve">S. </w:t>
      </w:r>
      <w:proofErr w:type="spellStart"/>
      <w:r w:rsidRPr="006947D7">
        <w:rPr>
          <w:sz w:val="24"/>
          <w:szCs w:val="24"/>
        </w:rPr>
        <w:t>Pyne</w:t>
      </w:r>
      <w:proofErr w:type="spellEnd"/>
      <w:r w:rsidRPr="006947D7">
        <w:rPr>
          <w:sz w:val="24"/>
          <w:szCs w:val="24"/>
        </w:rPr>
        <w:t xml:space="preserve"> </w:t>
      </w:r>
      <w:r w:rsidR="005663B0" w:rsidRPr="006947D7">
        <w:rPr>
          <w:bCs/>
          <w:sz w:val="24"/>
          <w:szCs w:val="24"/>
        </w:rPr>
        <w:t xml:space="preserve">in D. R. F. Taylor, E. </w:t>
      </w:r>
      <w:proofErr w:type="spellStart"/>
      <w:r w:rsidR="005663B0" w:rsidRPr="006947D7">
        <w:rPr>
          <w:bCs/>
          <w:sz w:val="24"/>
          <w:szCs w:val="24"/>
        </w:rPr>
        <w:t>Anonby</w:t>
      </w:r>
      <w:proofErr w:type="spellEnd"/>
      <w:r w:rsidR="005663B0" w:rsidRPr="006947D7">
        <w:rPr>
          <w:bCs/>
          <w:sz w:val="24"/>
          <w:szCs w:val="24"/>
        </w:rPr>
        <w:t xml:space="preserve">, and K. </w:t>
      </w:r>
      <w:proofErr w:type="spellStart"/>
      <w:r w:rsidR="005663B0" w:rsidRPr="006947D7">
        <w:rPr>
          <w:bCs/>
          <w:sz w:val="24"/>
          <w:szCs w:val="24"/>
        </w:rPr>
        <w:t>Murasugi</w:t>
      </w:r>
      <w:proofErr w:type="spellEnd"/>
      <w:r w:rsidR="005663B0" w:rsidRPr="006947D7">
        <w:rPr>
          <w:bCs/>
          <w:sz w:val="24"/>
          <w:szCs w:val="24"/>
        </w:rPr>
        <w:t xml:space="preserve">, </w:t>
      </w:r>
      <w:r w:rsidR="001E4682">
        <w:rPr>
          <w:bCs/>
          <w:sz w:val="24"/>
          <w:szCs w:val="24"/>
        </w:rPr>
        <w:t xml:space="preserve">eds., </w:t>
      </w:r>
      <w:r w:rsidR="005663B0" w:rsidRPr="006947D7">
        <w:rPr>
          <w:bCs/>
          <w:i/>
          <w:iCs/>
          <w:sz w:val="24"/>
          <w:szCs w:val="24"/>
        </w:rPr>
        <w:t xml:space="preserve">Further Developments in the Theory and Practice of Cybercartography </w:t>
      </w:r>
      <w:r w:rsidR="005663B0" w:rsidRPr="006947D7">
        <w:rPr>
          <w:bCs/>
          <w:sz w:val="24"/>
          <w:szCs w:val="24"/>
        </w:rPr>
        <w:t xml:space="preserve">(San Diego, Elsevier, </w:t>
      </w:r>
      <w:r w:rsidR="005663B0" w:rsidRPr="006947D7">
        <w:rPr>
          <w:bCs/>
          <w:color w:val="000000" w:themeColor="text1"/>
          <w:sz w:val="24"/>
          <w:szCs w:val="24"/>
        </w:rPr>
        <w:t>2019)</w:t>
      </w:r>
      <w:r w:rsidR="00B43335">
        <w:rPr>
          <w:bCs/>
          <w:color w:val="000000" w:themeColor="text1"/>
          <w:sz w:val="24"/>
          <w:szCs w:val="24"/>
        </w:rPr>
        <w:t>.</w:t>
      </w:r>
    </w:p>
  </w:endnote>
  <w:endnote w:id="10">
    <w:p w14:paraId="5B61C60C" w14:textId="7212A2F8"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w:t>
      </w:r>
      <w:r w:rsidR="006365EE" w:rsidRPr="006947D7">
        <w:rPr>
          <w:sz w:val="24"/>
          <w:szCs w:val="24"/>
        </w:rPr>
        <w:t xml:space="preserve">S. </w:t>
      </w:r>
      <w:proofErr w:type="spellStart"/>
      <w:proofErr w:type="gramStart"/>
      <w:r w:rsidRPr="006947D7">
        <w:rPr>
          <w:sz w:val="24"/>
          <w:szCs w:val="24"/>
        </w:rPr>
        <w:t>Pyne</w:t>
      </w:r>
      <w:proofErr w:type="spellEnd"/>
      <w:r w:rsidRPr="006947D7">
        <w:rPr>
          <w:sz w:val="24"/>
          <w:szCs w:val="24"/>
        </w:rPr>
        <w:t xml:space="preserve"> </w:t>
      </w:r>
      <w:r w:rsidR="006365EE" w:rsidRPr="006947D7">
        <w:rPr>
          <w:sz w:val="24"/>
          <w:szCs w:val="24"/>
        </w:rPr>
        <w:t>,</w:t>
      </w:r>
      <w:proofErr w:type="gramEnd"/>
      <w:r w:rsidR="006365EE" w:rsidRPr="006947D7">
        <w:rPr>
          <w:sz w:val="24"/>
          <w:szCs w:val="24"/>
        </w:rPr>
        <w:t>“Lake Huron Treaty Atlas” (</w:t>
      </w:r>
      <w:r w:rsidRPr="006947D7">
        <w:rPr>
          <w:sz w:val="24"/>
          <w:szCs w:val="24"/>
        </w:rPr>
        <w:t>2013)</w:t>
      </w:r>
      <w:r w:rsidR="006365EE" w:rsidRPr="006947D7">
        <w:rPr>
          <w:sz w:val="24"/>
          <w:szCs w:val="24"/>
        </w:rPr>
        <w:t xml:space="preserve"> </w:t>
      </w:r>
      <w:hyperlink r:id="rId2" w:history="1">
        <w:r w:rsidR="006365EE" w:rsidRPr="006947D7">
          <w:rPr>
            <w:rStyle w:val="Hyperlink"/>
            <w:sz w:val="24"/>
            <w:szCs w:val="24"/>
          </w:rPr>
          <w:t>https://gcrc.carlteton.ca</w:t>
        </w:r>
      </w:hyperlink>
      <w:r w:rsidR="00B43335">
        <w:rPr>
          <w:sz w:val="24"/>
          <w:szCs w:val="24"/>
        </w:rPr>
        <w:t>.</w:t>
      </w:r>
      <w:r w:rsidR="006365EE" w:rsidRPr="006947D7">
        <w:rPr>
          <w:sz w:val="24"/>
          <w:szCs w:val="24"/>
        </w:rPr>
        <w:t xml:space="preserve">  </w:t>
      </w:r>
    </w:p>
  </w:endnote>
  <w:endnote w:id="11">
    <w:p w14:paraId="79A87894" w14:textId="77777777" w:rsidR="00476D68" w:rsidRDefault="005C287B" w:rsidP="007F4B8C">
      <w:pPr>
        <w:tabs>
          <w:tab w:val="left" w:pos="9260"/>
        </w:tabs>
        <w:ind w:right="-1800"/>
        <w:rPr>
          <w:bCs/>
          <w:color w:val="000000"/>
        </w:rPr>
      </w:pPr>
      <w:r w:rsidRPr="006947D7">
        <w:rPr>
          <w:rStyle w:val="EndnoteReference"/>
        </w:rPr>
        <w:endnoteRef/>
      </w:r>
      <w:r w:rsidRPr="006947D7">
        <w:t xml:space="preserve"> </w:t>
      </w:r>
      <w:r w:rsidRPr="006947D7">
        <w:rPr>
          <w:bCs/>
        </w:rPr>
        <w:t xml:space="preserve">Keith, D., </w:t>
      </w:r>
      <w:proofErr w:type="spellStart"/>
      <w:r w:rsidRPr="006947D7">
        <w:rPr>
          <w:bCs/>
        </w:rPr>
        <w:t>Griebel</w:t>
      </w:r>
      <w:proofErr w:type="spellEnd"/>
      <w:r w:rsidRPr="006947D7">
        <w:rPr>
          <w:bCs/>
        </w:rPr>
        <w:t>, B., Gross, P., Jorgenson, A. M., “</w:t>
      </w:r>
      <w:r w:rsidRPr="006947D7">
        <w:rPr>
          <w:bCs/>
          <w:color w:val="000000"/>
        </w:rPr>
        <w:t xml:space="preserve">Digital Return of Inuit Ethnographic </w:t>
      </w:r>
    </w:p>
    <w:p w14:paraId="1B9327A8" w14:textId="53633FE0" w:rsidR="00476D68" w:rsidRDefault="005C287B" w:rsidP="002F6E7E">
      <w:pPr>
        <w:tabs>
          <w:tab w:val="left" w:pos="9260"/>
        </w:tabs>
        <w:ind w:right="-1800"/>
        <w:rPr>
          <w:bCs/>
        </w:rPr>
      </w:pPr>
      <w:r w:rsidRPr="006947D7">
        <w:rPr>
          <w:bCs/>
          <w:color w:val="000000"/>
        </w:rPr>
        <w:t>Collections using </w:t>
      </w:r>
      <w:proofErr w:type="spellStart"/>
      <w:r w:rsidRPr="006947D7">
        <w:rPr>
          <w:bCs/>
          <w:color w:val="000000"/>
        </w:rPr>
        <w:t>Nunaliit</w:t>
      </w:r>
      <w:proofErr w:type="spellEnd"/>
      <w:r w:rsidRPr="006947D7">
        <w:rPr>
          <w:bCs/>
          <w:i/>
          <w:iCs/>
          <w:color w:val="000000"/>
        </w:rPr>
        <w:t xml:space="preserve">” </w:t>
      </w:r>
      <w:r w:rsidRPr="006947D7">
        <w:rPr>
          <w:bCs/>
          <w:color w:val="000000"/>
        </w:rPr>
        <w:t>in</w:t>
      </w:r>
      <w:r w:rsidRPr="006947D7">
        <w:rPr>
          <w:bCs/>
        </w:rPr>
        <w:t xml:space="preserve"> Taylor, D. R. R. F., </w:t>
      </w:r>
      <w:proofErr w:type="spellStart"/>
      <w:r w:rsidRPr="006947D7">
        <w:rPr>
          <w:bCs/>
        </w:rPr>
        <w:t>Anonby</w:t>
      </w:r>
      <w:proofErr w:type="spellEnd"/>
      <w:r w:rsidRPr="006947D7">
        <w:rPr>
          <w:bCs/>
        </w:rPr>
        <w:t xml:space="preserve">, E. and </w:t>
      </w:r>
      <w:proofErr w:type="spellStart"/>
      <w:r w:rsidRPr="006947D7">
        <w:rPr>
          <w:bCs/>
        </w:rPr>
        <w:t>Murasugi</w:t>
      </w:r>
      <w:proofErr w:type="spellEnd"/>
      <w:r w:rsidRPr="006947D7">
        <w:rPr>
          <w:bCs/>
        </w:rPr>
        <w:t>, K.</w:t>
      </w:r>
      <w:r w:rsidR="001E4682">
        <w:rPr>
          <w:bCs/>
        </w:rPr>
        <w:t xml:space="preserve">, eds., </w:t>
      </w:r>
    </w:p>
    <w:p w14:paraId="5724CF15" w14:textId="1E040727" w:rsidR="005C287B" w:rsidRPr="00476D68" w:rsidRDefault="005C287B" w:rsidP="002F6E7E">
      <w:pPr>
        <w:tabs>
          <w:tab w:val="left" w:pos="9260"/>
        </w:tabs>
        <w:ind w:right="-1800"/>
        <w:rPr>
          <w:bCs/>
          <w:color w:val="000000"/>
        </w:rPr>
      </w:pPr>
      <w:r w:rsidRPr="006947D7">
        <w:rPr>
          <w:bCs/>
          <w:i/>
          <w:iCs/>
        </w:rPr>
        <w:t>Further Developments in the Theory and Practice</w:t>
      </w:r>
      <w:r w:rsidR="000B5214">
        <w:rPr>
          <w:bCs/>
          <w:i/>
          <w:iCs/>
        </w:rPr>
        <w:t xml:space="preserve"> </w:t>
      </w:r>
      <w:r w:rsidRPr="006947D7">
        <w:rPr>
          <w:bCs/>
          <w:i/>
          <w:iCs/>
        </w:rPr>
        <w:t>of Cybercartography</w:t>
      </w:r>
      <w:r w:rsidRPr="006947D7">
        <w:rPr>
          <w:bCs/>
        </w:rPr>
        <w:t xml:space="preserve"> (San Diego, Elsevier, </w:t>
      </w:r>
      <w:r w:rsidRPr="006947D7">
        <w:rPr>
          <w:bCs/>
          <w:color w:val="000000" w:themeColor="text1"/>
        </w:rPr>
        <w:t>2019)</w:t>
      </w:r>
      <w:r w:rsidR="00B43335">
        <w:rPr>
          <w:bCs/>
          <w:color w:val="000000" w:themeColor="text1"/>
        </w:rPr>
        <w:t>.</w:t>
      </w:r>
    </w:p>
  </w:endnote>
  <w:endnote w:id="12">
    <w:p w14:paraId="3596709C" w14:textId="04AB6952" w:rsidR="005C287B" w:rsidRPr="006947D7" w:rsidRDefault="005C287B">
      <w:pPr>
        <w:pStyle w:val="EndnoteText"/>
        <w:rPr>
          <w:sz w:val="24"/>
          <w:szCs w:val="24"/>
        </w:rPr>
      </w:pPr>
      <w:r w:rsidRPr="006947D7">
        <w:rPr>
          <w:rStyle w:val="EndnoteReference"/>
          <w:sz w:val="24"/>
          <w:szCs w:val="24"/>
        </w:rPr>
        <w:endnoteRef/>
      </w:r>
      <w:r w:rsidRPr="006947D7">
        <w:rPr>
          <w:rStyle w:val="EndnoteReference"/>
          <w:sz w:val="24"/>
          <w:szCs w:val="24"/>
        </w:rPr>
        <w:endnoteRef/>
      </w:r>
      <w:r w:rsidRPr="006947D7">
        <w:rPr>
          <w:sz w:val="24"/>
          <w:szCs w:val="24"/>
        </w:rPr>
        <w:t xml:space="preserve"> A. </w:t>
      </w:r>
      <w:r w:rsidRPr="006947D7">
        <w:rPr>
          <w:bCs/>
          <w:color w:val="000000" w:themeColor="text1"/>
          <w:sz w:val="24"/>
          <w:szCs w:val="24"/>
        </w:rPr>
        <w:t>Hayes and D. R. F. Taylor</w:t>
      </w:r>
      <w:r w:rsidR="002F6E7E" w:rsidRPr="006947D7">
        <w:rPr>
          <w:bCs/>
          <w:color w:val="000000" w:themeColor="text1"/>
          <w:sz w:val="24"/>
          <w:szCs w:val="24"/>
        </w:rPr>
        <w:t>, “</w:t>
      </w:r>
      <w:r w:rsidR="002F6E7E" w:rsidRPr="006947D7">
        <w:rPr>
          <w:bCs/>
          <w:sz w:val="24"/>
          <w:szCs w:val="24"/>
        </w:rPr>
        <w:t xml:space="preserve">Developments in the </w:t>
      </w:r>
      <w:proofErr w:type="spellStart"/>
      <w:r w:rsidR="002F6E7E" w:rsidRPr="006947D7">
        <w:rPr>
          <w:bCs/>
          <w:sz w:val="24"/>
          <w:szCs w:val="24"/>
        </w:rPr>
        <w:t>Nunaliit</w:t>
      </w:r>
      <w:proofErr w:type="spellEnd"/>
      <w:r w:rsidR="002F6E7E" w:rsidRPr="006947D7">
        <w:rPr>
          <w:bCs/>
          <w:sz w:val="24"/>
          <w:szCs w:val="24"/>
        </w:rPr>
        <w:t xml:space="preserve"> </w:t>
      </w:r>
      <w:proofErr w:type="spellStart"/>
      <w:r w:rsidR="002F6E7E" w:rsidRPr="006947D7">
        <w:rPr>
          <w:bCs/>
          <w:sz w:val="24"/>
          <w:szCs w:val="24"/>
        </w:rPr>
        <w:t>Cybercartographic</w:t>
      </w:r>
      <w:proofErr w:type="spellEnd"/>
      <w:r w:rsidR="002F6E7E" w:rsidRPr="006947D7">
        <w:rPr>
          <w:bCs/>
          <w:sz w:val="24"/>
          <w:szCs w:val="24"/>
        </w:rPr>
        <w:t xml:space="preserve"> Framework”</w:t>
      </w:r>
      <w:r w:rsidRPr="006947D7">
        <w:rPr>
          <w:bCs/>
          <w:color w:val="000000" w:themeColor="text1"/>
          <w:sz w:val="24"/>
          <w:szCs w:val="24"/>
        </w:rPr>
        <w:t xml:space="preserve"> </w:t>
      </w:r>
      <w:r w:rsidRPr="006947D7">
        <w:rPr>
          <w:bCs/>
          <w:sz w:val="24"/>
          <w:szCs w:val="24"/>
        </w:rPr>
        <w:t xml:space="preserve">in D. R. F. Taylor, E. </w:t>
      </w:r>
      <w:proofErr w:type="spellStart"/>
      <w:r w:rsidRPr="006947D7">
        <w:rPr>
          <w:bCs/>
          <w:sz w:val="24"/>
          <w:szCs w:val="24"/>
        </w:rPr>
        <w:t>Anonby</w:t>
      </w:r>
      <w:proofErr w:type="spellEnd"/>
      <w:r w:rsidRPr="006947D7">
        <w:rPr>
          <w:bCs/>
          <w:sz w:val="24"/>
          <w:szCs w:val="24"/>
        </w:rPr>
        <w:t xml:space="preserve">, and K. </w:t>
      </w:r>
      <w:proofErr w:type="spellStart"/>
      <w:r w:rsidRPr="006947D7">
        <w:rPr>
          <w:bCs/>
          <w:sz w:val="24"/>
          <w:szCs w:val="24"/>
        </w:rPr>
        <w:t>Murasugi</w:t>
      </w:r>
      <w:proofErr w:type="spellEnd"/>
      <w:r w:rsidRPr="006947D7">
        <w:rPr>
          <w:bCs/>
          <w:sz w:val="24"/>
          <w:szCs w:val="24"/>
        </w:rPr>
        <w:t xml:space="preserve">, </w:t>
      </w:r>
      <w:r w:rsidR="001E4682">
        <w:rPr>
          <w:bCs/>
          <w:sz w:val="24"/>
          <w:szCs w:val="24"/>
        </w:rPr>
        <w:t xml:space="preserve">eds., </w:t>
      </w:r>
      <w:r w:rsidRPr="006947D7">
        <w:rPr>
          <w:bCs/>
          <w:i/>
          <w:iCs/>
          <w:sz w:val="24"/>
          <w:szCs w:val="24"/>
        </w:rPr>
        <w:t xml:space="preserve">Further Developments in the Theory and Practice of Cybercartography </w:t>
      </w:r>
      <w:r w:rsidRPr="006947D7">
        <w:rPr>
          <w:bCs/>
          <w:sz w:val="24"/>
          <w:szCs w:val="24"/>
        </w:rPr>
        <w:t xml:space="preserve">(San Diego, Elsevier, </w:t>
      </w:r>
      <w:r w:rsidRPr="006947D7">
        <w:rPr>
          <w:bCs/>
          <w:color w:val="000000" w:themeColor="text1"/>
          <w:sz w:val="24"/>
          <w:szCs w:val="24"/>
        </w:rPr>
        <w:t>2019)</w:t>
      </w:r>
      <w:r w:rsidR="00B43335">
        <w:rPr>
          <w:bCs/>
          <w:color w:val="000000" w:themeColor="text1"/>
          <w:sz w:val="24"/>
          <w:szCs w:val="24"/>
        </w:rPr>
        <w:t>.</w:t>
      </w:r>
    </w:p>
  </w:endnote>
  <w:endnote w:id="13">
    <w:p w14:paraId="744A093C" w14:textId="5AB47238"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w:t>
      </w:r>
      <w:r w:rsidR="002F6E7E" w:rsidRPr="006947D7">
        <w:rPr>
          <w:sz w:val="24"/>
          <w:szCs w:val="24"/>
        </w:rPr>
        <w:t xml:space="preserve">J. A. </w:t>
      </w:r>
      <w:r w:rsidRPr="006947D7">
        <w:rPr>
          <w:bCs/>
          <w:color w:val="000000" w:themeColor="text1"/>
          <w:sz w:val="24"/>
          <w:szCs w:val="24"/>
        </w:rPr>
        <w:t>Andrade</w:t>
      </w:r>
      <w:r w:rsidR="002F6E7E" w:rsidRPr="006947D7">
        <w:rPr>
          <w:bCs/>
          <w:color w:val="000000" w:themeColor="text1"/>
          <w:sz w:val="24"/>
          <w:szCs w:val="24"/>
        </w:rPr>
        <w:t>-Sanchez and R.</w:t>
      </w:r>
      <w:r w:rsidRPr="006947D7">
        <w:rPr>
          <w:bCs/>
          <w:color w:val="000000" w:themeColor="text1"/>
          <w:sz w:val="24"/>
          <w:szCs w:val="24"/>
        </w:rPr>
        <w:t xml:space="preserve"> Eaton</w:t>
      </w:r>
      <w:r w:rsidR="002F6E7E" w:rsidRPr="006947D7">
        <w:rPr>
          <w:bCs/>
          <w:color w:val="000000" w:themeColor="text1"/>
          <w:sz w:val="24"/>
          <w:szCs w:val="24"/>
        </w:rPr>
        <w:t>-</w:t>
      </w:r>
      <w:r w:rsidRPr="006947D7">
        <w:rPr>
          <w:bCs/>
          <w:color w:val="000000" w:themeColor="text1"/>
          <w:sz w:val="24"/>
          <w:szCs w:val="24"/>
        </w:rPr>
        <w:t>Gonzales</w:t>
      </w:r>
      <w:r w:rsidR="002F6E7E" w:rsidRPr="006947D7">
        <w:rPr>
          <w:bCs/>
          <w:color w:val="000000" w:themeColor="text1"/>
          <w:sz w:val="24"/>
          <w:szCs w:val="24"/>
        </w:rPr>
        <w:t>, “Cybercartography as a transdisciplinary approach to solve complex environmental problems: A case study of the Kumeyaay Peoples of Baja California and the conservatio</w:t>
      </w:r>
      <w:r w:rsidR="008345A1" w:rsidRPr="006947D7">
        <w:rPr>
          <w:bCs/>
          <w:color w:val="000000" w:themeColor="text1"/>
          <w:sz w:val="24"/>
          <w:szCs w:val="24"/>
        </w:rPr>
        <w:t xml:space="preserve">n of Oak Trees” </w:t>
      </w:r>
      <w:r w:rsidR="002F6E7E" w:rsidRPr="006947D7">
        <w:rPr>
          <w:bCs/>
          <w:color w:val="000000" w:themeColor="text1"/>
          <w:sz w:val="24"/>
          <w:szCs w:val="24"/>
        </w:rPr>
        <w:t xml:space="preserve"> </w:t>
      </w:r>
      <w:r w:rsidRPr="006947D7">
        <w:rPr>
          <w:bCs/>
          <w:sz w:val="24"/>
          <w:szCs w:val="24"/>
        </w:rPr>
        <w:t xml:space="preserve">in D. R. F. Taylor, E. </w:t>
      </w:r>
      <w:proofErr w:type="spellStart"/>
      <w:r w:rsidRPr="006947D7">
        <w:rPr>
          <w:bCs/>
          <w:sz w:val="24"/>
          <w:szCs w:val="24"/>
        </w:rPr>
        <w:t>Anonby</w:t>
      </w:r>
      <w:proofErr w:type="spellEnd"/>
      <w:r w:rsidRPr="006947D7">
        <w:rPr>
          <w:bCs/>
          <w:sz w:val="24"/>
          <w:szCs w:val="24"/>
        </w:rPr>
        <w:t xml:space="preserve">, and K. </w:t>
      </w:r>
      <w:proofErr w:type="spellStart"/>
      <w:r w:rsidRPr="006947D7">
        <w:rPr>
          <w:bCs/>
          <w:sz w:val="24"/>
          <w:szCs w:val="24"/>
        </w:rPr>
        <w:t>Murasugi</w:t>
      </w:r>
      <w:proofErr w:type="spellEnd"/>
      <w:r w:rsidRPr="006947D7">
        <w:rPr>
          <w:bCs/>
          <w:sz w:val="24"/>
          <w:szCs w:val="24"/>
        </w:rPr>
        <w:t xml:space="preserve">, </w:t>
      </w:r>
      <w:r w:rsidR="001E4682">
        <w:rPr>
          <w:bCs/>
          <w:sz w:val="24"/>
          <w:szCs w:val="24"/>
        </w:rPr>
        <w:t xml:space="preserve">eds., </w:t>
      </w:r>
      <w:r w:rsidRPr="006947D7">
        <w:rPr>
          <w:bCs/>
          <w:i/>
          <w:iCs/>
          <w:sz w:val="24"/>
          <w:szCs w:val="24"/>
        </w:rPr>
        <w:t xml:space="preserve">Further Developments in the Theory and Practice of Cybercartography </w:t>
      </w:r>
      <w:r w:rsidRPr="006947D7">
        <w:rPr>
          <w:bCs/>
          <w:sz w:val="24"/>
          <w:szCs w:val="24"/>
        </w:rPr>
        <w:t xml:space="preserve">(San Diego, Elsevier, </w:t>
      </w:r>
      <w:r w:rsidRPr="006947D7">
        <w:rPr>
          <w:bCs/>
          <w:color w:val="000000" w:themeColor="text1"/>
          <w:sz w:val="24"/>
          <w:szCs w:val="24"/>
        </w:rPr>
        <w:t>2019)</w:t>
      </w:r>
      <w:r w:rsidR="00B43335">
        <w:rPr>
          <w:bCs/>
          <w:color w:val="000000" w:themeColor="text1"/>
          <w:sz w:val="24"/>
          <w:szCs w:val="24"/>
        </w:rPr>
        <w:t>.</w:t>
      </w:r>
    </w:p>
  </w:endnote>
  <w:endnote w:id="14">
    <w:p w14:paraId="57CBEDA0" w14:textId="586AF047" w:rsidR="005C287B" w:rsidRPr="006947D7" w:rsidRDefault="005C287B" w:rsidP="008345A1">
      <w:pPr>
        <w:pStyle w:val="EndnoteText"/>
        <w:rPr>
          <w:bCs/>
          <w:iCs/>
          <w:sz w:val="24"/>
          <w:szCs w:val="24"/>
          <w:highlight w:val="yellow"/>
          <w:lang w:val="en-US"/>
        </w:rPr>
      </w:pPr>
      <w:r w:rsidRPr="006947D7">
        <w:rPr>
          <w:rStyle w:val="EndnoteReference"/>
          <w:sz w:val="24"/>
          <w:szCs w:val="24"/>
        </w:rPr>
        <w:endnoteRef/>
      </w:r>
      <w:r w:rsidRPr="006947D7">
        <w:rPr>
          <w:sz w:val="24"/>
          <w:szCs w:val="24"/>
        </w:rPr>
        <w:t xml:space="preserve"> </w:t>
      </w:r>
      <w:r w:rsidR="006365EE" w:rsidRPr="006947D7">
        <w:rPr>
          <w:sz w:val="24"/>
          <w:szCs w:val="24"/>
        </w:rPr>
        <w:t xml:space="preserve">R. P. P. </w:t>
      </w:r>
      <w:r w:rsidRPr="006947D7">
        <w:rPr>
          <w:bCs/>
          <w:color w:val="000000" w:themeColor="text1"/>
          <w:sz w:val="24"/>
          <w:szCs w:val="24"/>
        </w:rPr>
        <w:t xml:space="preserve">Machado, </w:t>
      </w:r>
      <w:r w:rsidR="006365EE" w:rsidRPr="006947D7">
        <w:rPr>
          <w:bCs/>
          <w:iCs/>
          <w:color w:val="000000"/>
          <w:sz w:val="24"/>
          <w:szCs w:val="24"/>
        </w:rPr>
        <w:t>Vieira Souza, U.D.</w:t>
      </w:r>
      <w:r w:rsidR="008345A1" w:rsidRPr="006947D7">
        <w:rPr>
          <w:bCs/>
          <w:iCs/>
          <w:color w:val="000000"/>
          <w:sz w:val="24"/>
          <w:szCs w:val="24"/>
        </w:rPr>
        <w:t xml:space="preserve">, </w:t>
      </w:r>
      <w:r w:rsidR="00CE750C">
        <w:rPr>
          <w:bCs/>
          <w:iCs/>
          <w:color w:val="000000"/>
          <w:sz w:val="24"/>
          <w:szCs w:val="24"/>
        </w:rPr>
        <w:t>“</w:t>
      </w:r>
      <w:r w:rsidR="008345A1" w:rsidRPr="006947D7">
        <w:rPr>
          <w:bCs/>
          <w:iCs/>
          <w:color w:val="000000"/>
          <w:sz w:val="24"/>
          <w:szCs w:val="24"/>
        </w:rPr>
        <w:t>The</w:t>
      </w:r>
      <w:r w:rsidR="000535CC">
        <w:rPr>
          <w:bCs/>
          <w:iCs/>
          <w:color w:val="000000"/>
          <w:sz w:val="24"/>
          <w:szCs w:val="24"/>
        </w:rPr>
        <w:t xml:space="preserve"> </w:t>
      </w:r>
      <w:r w:rsidR="008345A1" w:rsidRPr="006947D7">
        <w:rPr>
          <w:bCs/>
          <w:iCs/>
          <w:color w:val="000000"/>
          <w:sz w:val="24"/>
          <w:szCs w:val="24"/>
        </w:rPr>
        <w:t xml:space="preserve">Potential of </w:t>
      </w:r>
      <w:proofErr w:type="spellStart"/>
      <w:r w:rsidR="008345A1" w:rsidRPr="006947D7">
        <w:rPr>
          <w:bCs/>
          <w:iCs/>
          <w:color w:val="000000"/>
          <w:sz w:val="24"/>
          <w:szCs w:val="24"/>
        </w:rPr>
        <w:t>Cybercartographic</w:t>
      </w:r>
      <w:proofErr w:type="spellEnd"/>
      <w:r w:rsidR="008345A1" w:rsidRPr="006947D7">
        <w:rPr>
          <w:bCs/>
          <w:iCs/>
          <w:color w:val="000000"/>
          <w:sz w:val="24"/>
          <w:szCs w:val="24"/>
        </w:rPr>
        <w:t xml:space="preserve"> Atlas for </w:t>
      </w:r>
      <w:proofErr w:type="spellStart"/>
      <w:r w:rsidR="008345A1" w:rsidRPr="006947D7">
        <w:rPr>
          <w:bCs/>
          <w:color w:val="000000"/>
          <w:sz w:val="24"/>
          <w:szCs w:val="24"/>
          <w:lang w:val="en-US"/>
        </w:rPr>
        <w:t>Lençóis</w:t>
      </w:r>
      <w:proofErr w:type="spellEnd"/>
      <w:r w:rsidR="008345A1" w:rsidRPr="006947D7">
        <w:rPr>
          <w:bCs/>
          <w:color w:val="000000"/>
          <w:sz w:val="24"/>
          <w:szCs w:val="24"/>
          <w:lang w:val="en-US"/>
        </w:rPr>
        <w:t xml:space="preserve"> </w:t>
      </w:r>
      <w:proofErr w:type="spellStart"/>
      <w:r w:rsidR="008345A1" w:rsidRPr="006947D7">
        <w:rPr>
          <w:bCs/>
          <w:iCs/>
          <w:color w:val="000000"/>
          <w:sz w:val="24"/>
          <w:szCs w:val="24"/>
        </w:rPr>
        <w:t>Maranhenses</w:t>
      </w:r>
      <w:proofErr w:type="spellEnd"/>
      <w:r w:rsidR="008345A1" w:rsidRPr="006947D7">
        <w:rPr>
          <w:bCs/>
          <w:iCs/>
          <w:color w:val="000000"/>
          <w:sz w:val="24"/>
          <w:szCs w:val="24"/>
        </w:rPr>
        <w:t xml:space="preserve"> National Park, State of </w:t>
      </w:r>
      <w:proofErr w:type="spellStart"/>
      <w:r w:rsidR="008345A1" w:rsidRPr="006947D7">
        <w:rPr>
          <w:bCs/>
          <w:iCs/>
          <w:color w:val="000000"/>
          <w:sz w:val="24"/>
          <w:szCs w:val="24"/>
          <w:lang w:val="en-US"/>
        </w:rPr>
        <w:t>Maranhão</w:t>
      </w:r>
      <w:proofErr w:type="spellEnd"/>
      <w:r w:rsidR="008345A1" w:rsidRPr="006947D7">
        <w:rPr>
          <w:bCs/>
          <w:iCs/>
          <w:color w:val="000000"/>
          <w:sz w:val="24"/>
          <w:szCs w:val="24"/>
        </w:rPr>
        <w:t>, Brazil”</w:t>
      </w:r>
      <w:r w:rsidR="006365EE" w:rsidRPr="006947D7">
        <w:rPr>
          <w:bCs/>
          <w:iCs/>
          <w:color w:val="000000"/>
          <w:sz w:val="24"/>
          <w:szCs w:val="24"/>
        </w:rPr>
        <w:t xml:space="preserve"> </w:t>
      </w:r>
      <w:r w:rsidRPr="006947D7">
        <w:rPr>
          <w:bCs/>
          <w:sz w:val="24"/>
          <w:szCs w:val="24"/>
        </w:rPr>
        <w:t xml:space="preserve">in D. R. F. Taylor, E. </w:t>
      </w:r>
      <w:proofErr w:type="spellStart"/>
      <w:r w:rsidRPr="006947D7">
        <w:rPr>
          <w:bCs/>
          <w:sz w:val="24"/>
          <w:szCs w:val="24"/>
        </w:rPr>
        <w:t>Anonby</w:t>
      </w:r>
      <w:proofErr w:type="spellEnd"/>
      <w:r w:rsidRPr="006947D7">
        <w:rPr>
          <w:bCs/>
          <w:sz w:val="24"/>
          <w:szCs w:val="24"/>
        </w:rPr>
        <w:t xml:space="preserve">, and K. </w:t>
      </w:r>
      <w:proofErr w:type="spellStart"/>
      <w:r w:rsidRPr="006947D7">
        <w:rPr>
          <w:bCs/>
          <w:sz w:val="24"/>
          <w:szCs w:val="24"/>
        </w:rPr>
        <w:t>Murasugi</w:t>
      </w:r>
      <w:proofErr w:type="spellEnd"/>
      <w:r w:rsidRPr="006947D7">
        <w:rPr>
          <w:bCs/>
          <w:sz w:val="24"/>
          <w:szCs w:val="24"/>
        </w:rPr>
        <w:t xml:space="preserve">, </w:t>
      </w:r>
      <w:r w:rsidR="001E4682">
        <w:rPr>
          <w:bCs/>
          <w:sz w:val="24"/>
          <w:szCs w:val="24"/>
        </w:rPr>
        <w:t xml:space="preserve">eds., </w:t>
      </w:r>
      <w:r w:rsidRPr="006947D7">
        <w:rPr>
          <w:bCs/>
          <w:i/>
          <w:iCs/>
          <w:sz w:val="24"/>
          <w:szCs w:val="24"/>
        </w:rPr>
        <w:t xml:space="preserve">Further Developments in the Theory and Practice of Cybercartography </w:t>
      </w:r>
      <w:r w:rsidRPr="006947D7">
        <w:rPr>
          <w:bCs/>
          <w:sz w:val="24"/>
          <w:szCs w:val="24"/>
        </w:rPr>
        <w:t xml:space="preserve">(San Diego, Elsevier, </w:t>
      </w:r>
      <w:r w:rsidRPr="006947D7">
        <w:rPr>
          <w:bCs/>
          <w:color w:val="000000" w:themeColor="text1"/>
          <w:sz w:val="24"/>
          <w:szCs w:val="24"/>
        </w:rPr>
        <w:t>2019)</w:t>
      </w:r>
      <w:r w:rsidR="00B43335">
        <w:rPr>
          <w:bCs/>
          <w:color w:val="000000" w:themeColor="text1"/>
          <w:sz w:val="24"/>
          <w:szCs w:val="24"/>
        </w:rPr>
        <w:t>.</w:t>
      </w:r>
    </w:p>
  </w:endnote>
  <w:endnote w:id="15">
    <w:p w14:paraId="1B3513B4" w14:textId="5F5E4F8E"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w:t>
      </w:r>
      <w:r w:rsidR="006F795E" w:rsidRPr="006947D7">
        <w:rPr>
          <w:sz w:val="24"/>
          <w:szCs w:val="24"/>
        </w:rPr>
        <w:t xml:space="preserve">D. R. F. </w:t>
      </w:r>
      <w:r w:rsidRPr="006947D7">
        <w:rPr>
          <w:bCs/>
          <w:color w:val="000000" w:themeColor="text1"/>
          <w:sz w:val="24"/>
          <w:szCs w:val="24"/>
        </w:rPr>
        <w:t xml:space="preserve">Taylor and </w:t>
      </w:r>
      <w:r w:rsidR="006F795E" w:rsidRPr="006947D7">
        <w:rPr>
          <w:bCs/>
          <w:color w:val="000000" w:themeColor="text1"/>
          <w:sz w:val="24"/>
          <w:szCs w:val="24"/>
        </w:rPr>
        <w:t xml:space="preserve">S. </w:t>
      </w:r>
      <w:proofErr w:type="spellStart"/>
      <w:r w:rsidRPr="006947D7">
        <w:rPr>
          <w:bCs/>
          <w:color w:val="000000" w:themeColor="text1"/>
          <w:sz w:val="24"/>
          <w:szCs w:val="24"/>
        </w:rPr>
        <w:t>Pyne</w:t>
      </w:r>
      <w:proofErr w:type="spellEnd"/>
      <w:r w:rsidRPr="006947D7">
        <w:rPr>
          <w:bCs/>
          <w:color w:val="000000" w:themeColor="text1"/>
          <w:sz w:val="24"/>
          <w:szCs w:val="24"/>
        </w:rPr>
        <w:t xml:space="preserve">, </w:t>
      </w:r>
      <w:r w:rsidR="006F795E" w:rsidRPr="00CE750C">
        <w:rPr>
          <w:bCs/>
          <w:i/>
          <w:iCs/>
          <w:sz w:val="24"/>
          <w:szCs w:val="24"/>
        </w:rPr>
        <w:t xml:space="preserve">The History and Development of the theory and Practice of Cybercartography”, </w:t>
      </w:r>
      <w:r w:rsidR="00CE750C">
        <w:rPr>
          <w:bCs/>
          <w:sz w:val="24"/>
          <w:szCs w:val="24"/>
        </w:rPr>
        <w:t>(</w:t>
      </w:r>
      <w:r w:rsidR="006F795E" w:rsidRPr="00CE750C">
        <w:rPr>
          <w:bCs/>
          <w:sz w:val="24"/>
          <w:szCs w:val="24"/>
        </w:rPr>
        <w:t>International Journal of Digital Earth,</w:t>
      </w:r>
      <w:r w:rsidR="006F795E" w:rsidRPr="006947D7">
        <w:rPr>
          <w:bCs/>
          <w:sz w:val="24"/>
          <w:szCs w:val="24"/>
        </w:rPr>
        <w:t xml:space="preserve"> 3(1) 2010).</w:t>
      </w:r>
    </w:p>
  </w:endnote>
  <w:endnote w:id="16">
    <w:p w14:paraId="7A940A9A" w14:textId="77777777" w:rsidR="00476D68" w:rsidRDefault="005C287B" w:rsidP="005D78F9">
      <w:pPr>
        <w:tabs>
          <w:tab w:val="left" w:pos="9260"/>
        </w:tabs>
        <w:ind w:right="-1800"/>
        <w:rPr>
          <w:bCs/>
          <w:i/>
          <w:iCs/>
        </w:rPr>
      </w:pPr>
      <w:r w:rsidRPr="006947D7">
        <w:rPr>
          <w:rStyle w:val="EndnoteReference"/>
        </w:rPr>
        <w:endnoteRef/>
      </w:r>
      <w:r w:rsidRPr="006947D7">
        <w:t xml:space="preserve"> </w:t>
      </w:r>
      <w:r w:rsidRPr="006947D7">
        <w:rPr>
          <w:bCs/>
        </w:rPr>
        <w:t xml:space="preserve">D. R. F. Taylor, E. </w:t>
      </w:r>
      <w:proofErr w:type="spellStart"/>
      <w:r w:rsidRPr="006947D7">
        <w:rPr>
          <w:bCs/>
        </w:rPr>
        <w:t>Anonby</w:t>
      </w:r>
      <w:proofErr w:type="spellEnd"/>
      <w:r w:rsidRPr="006947D7">
        <w:rPr>
          <w:bCs/>
        </w:rPr>
        <w:t xml:space="preserve">, and K. </w:t>
      </w:r>
      <w:proofErr w:type="spellStart"/>
      <w:r w:rsidRPr="006947D7">
        <w:rPr>
          <w:bCs/>
        </w:rPr>
        <w:t>Murasugi</w:t>
      </w:r>
      <w:proofErr w:type="spellEnd"/>
      <w:r w:rsidRPr="006947D7">
        <w:rPr>
          <w:bCs/>
        </w:rPr>
        <w:t xml:space="preserve">, </w:t>
      </w:r>
      <w:r w:rsidR="001E4682">
        <w:rPr>
          <w:bCs/>
        </w:rPr>
        <w:t xml:space="preserve">eds., </w:t>
      </w:r>
      <w:r w:rsidRPr="006947D7">
        <w:rPr>
          <w:bCs/>
          <w:i/>
          <w:iCs/>
        </w:rPr>
        <w:t xml:space="preserve">Further Developments in the Theory and </w:t>
      </w:r>
    </w:p>
    <w:p w14:paraId="7301676D" w14:textId="1C67B2DA" w:rsidR="005C287B" w:rsidRPr="006947D7" w:rsidRDefault="005C287B" w:rsidP="005D78F9">
      <w:pPr>
        <w:tabs>
          <w:tab w:val="left" w:pos="9260"/>
        </w:tabs>
        <w:ind w:right="-1800"/>
        <w:rPr>
          <w:bCs/>
          <w:i/>
          <w:iCs/>
        </w:rPr>
      </w:pPr>
      <w:r w:rsidRPr="006947D7">
        <w:rPr>
          <w:bCs/>
          <w:i/>
          <w:iCs/>
        </w:rPr>
        <w:t xml:space="preserve">Practice of Cybercartography </w:t>
      </w:r>
      <w:r w:rsidRPr="006947D7">
        <w:rPr>
          <w:bCs/>
        </w:rPr>
        <w:t xml:space="preserve">(San Diego, Elsevier, </w:t>
      </w:r>
      <w:r w:rsidRPr="006947D7">
        <w:rPr>
          <w:bCs/>
          <w:color w:val="000000" w:themeColor="text1"/>
        </w:rPr>
        <w:t>2019)</w:t>
      </w:r>
      <w:r w:rsidR="00CE750C">
        <w:rPr>
          <w:bCs/>
          <w:color w:val="000000" w:themeColor="text1"/>
        </w:rPr>
        <w:t>.</w:t>
      </w:r>
    </w:p>
  </w:endnote>
  <w:endnote w:id="17">
    <w:p w14:paraId="2BF265CF" w14:textId="2A6DD119"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w:t>
      </w:r>
      <w:r w:rsidRPr="006947D7">
        <w:rPr>
          <w:color w:val="000000"/>
          <w:sz w:val="24"/>
          <w:szCs w:val="24"/>
        </w:rPr>
        <w:t>D.</w:t>
      </w:r>
      <w:r w:rsidR="006F795E" w:rsidRPr="006947D7">
        <w:rPr>
          <w:color w:val="000000"/>
          <w:sz w:val="24"/>
          <w:szCs w:val="24"/>
        </w:rPr>
        <w:t xml:space="preserve"> </w:t>
      </w:r>
      <w:r w:rsidRPr="006947D7">
        <w:rPr>
          <w:color w:val="000000"/>
          <w:sz w:val="24"/>
          <w:szCs w:val="24"/>
        </w:rPr>
        <w:t>R. Fraser and T.</w:t>
      </w:r>
      <w:r w:rsidR="006F795E" w:rsidRPr="006947D7">
        <w:rPr>
          <w:color w:val="000000"/>
          <w:sz w:val="24"/>
          <w:szCs w:val="24"/>
        </w:rPr>
        <w:t xml:space="preserve"> </w:t>
      </w:r>
      <w:r w:rsidRPr="006947D7">
        <w:rPr>
          <w:color w:val="000000"/>
          <w:sz w:val="24"/>
          <w:szCs w:val="24"/>
        </w:rPr>
        <w:t xml:space="preserve">P. </w:t>
      </w:r>
      <w:proofErr w:type="spellStart"/>
      <w:r w:rsidRPr="006947D7">
        <w:rPr>
          <w:color w:val="000000"/>
          <w:sz w:val="24"/>
          <w:szCs w:val="24"/>
        </w:rPr>
        <w:t>Lauriault</w:t>
      </w:r>
      <w:proofErr w:type="spellEnd"/>
      <w:r w:rsidRPr="006947D7">
        <w:rPr>
          <w:color w:val="000000"/>
          <w:sz w:val="24"/>
          <w:szCs w:val="24"/>
        </w:rPr>
        <w:t>, eds., </w:t>
      </w:r>
      <w:r w:rsidRPr="006947D7">
        <w:rPr>
          <w:i/>
          <w:iCs/>
          <w:color w:val="000000"/>
          <w:sz w:val="24"/>
          <w:szCs w:val="24"/>
        </w:rPr>
        <w:t xml:space="preserve">Developments in the Theory and Practice of </w:t>
      </w:r>
      <w:proofErr w:type="spellStart"/>
      <w:r w:rsidRPr="006947D7">
        <w:rPr>
          <w:i/>
          <w:iCs/>
          <w:color w:val="000000"/>
          <w:sz w:val="24"/>
          <w:szCs w:val="24"/>
        </w:rPr>
        <w:t>Cybercartographic</w:t>
      </w:r>
      <w:proofErr w:type="spellEnd"/>
      <w:r w:rsidRPr="006947D7">
        <w:rPr>
          <w:i/>
          <w:iCs/>
          <w:color w:val="000000"/>
          <w:sz w:val="24"/>
          <w:szCs w:val="24"/>
        </w:rPr>
        <w:t xml:space="preserve"> Applications and Indigenous Mapping </w:t>
      </w:r>
      <w:r w:rsidRPr="006947D7">
        <w:rPr>
          <w:color w:val="000000"/>
          <w:sz w:val="24"/>
          <w:szCs w:val="24"/>
        </w:rPr>
        <w:t>(Amsterdam: Elsevier, 2014)</w:t>
      </w:r>
      <w:r w:rsidR="00B43335">
        <w:rPr>
          <w:color w:val="000000"/>
          <w:sz w:val="24"/>
          <w:szCs w:val="24"/>
        </w:rPr>
        <w:t>.</w:t>
      </w:r>
    </w:p>
  </w:endnote>
  <w:endnote w:id="18">
    <w:p w14:paraId="2D7F8A92" w14:textId="21965EB3" w:rsidR="005C287B" w:rsidRPr="006947D7" w:rsidRDefault="005C287B" w:rsidP="00C958F8">
      <w:pPr>
        <w:rPr>
          <w:color w:val="000000"/>
        </w:rPr>
      </w:pPr>
      <w:r w:rsidRPr="006947D7">
        <w:rPr>
          <w:rStyle w:val="EndnoteReference"/>
        </w:rPr>
        <w:endnoteRef/>
      </w:r>
      <w:r w:rsidRPr="006947D7">
        <w:t xml:space="preserve"> </w:t>
      </w:r>
      <w:r w:rsidRPr="006947D7">
        <w:rPr>
          <w:color w:val="000000"/>
        </w:rPr>
        <w:t xml:space="preserve">D. Keith, K. </w:t>
      </w:r>
      <w:proofErr w:type="spellStart"/>
      <w:r w:rsidRPr="006947D7">
        <w:rPr>
          <w:color w:val="000000"/>
        </w:rPr>
        <w:t>Crockatt</w:t>
      </w:r>
      <w:proofErr w:type="spellEnd"/>
      <w:r w:rsidRPr="006947D7">
        <w:rPr>
          <w:color w:val="000000"/>
        </w:rPr>
        <w:t xml:space="preserve">, A. Hayes, </w:t>
      </w:r>
      <w:r w:rsidR="00476D68">
        <w:rPr>
          <w:color w:val="000000"/>
        </w:rPr>
        <w:t>“</w:t>
      </w:r>
      <w:r w:rsidRPr="006947D7">
        <w:rPr>
          <w:color w:val="000000"/>
        </w:rPr>
        <w:t>The Kitikmeot Place Names Atlas</w:t>
      </w:r>
      <w:r w:rsidR="00476D68">
        <w:rPr>
          <w:color w:val="000000"/>
        </w:rPr>
        <w:t>”</w:t>
      </w:r>
      <w:r w:rsidR="00A3658E" w:rsidRPr="006947D7">
        <w:rPr>
          <w:color w:val="000000"/>
        </w:rPr>
        <w:t xml:space="preserve"> </w:t>
      </w:r>
      <w:r w:rsidRPr="006947D7">
        <w:rPr>
          <w:color w:val="000000"/>
        </w:rPr>
        <w:t>in D.</w:t>
      </w:r>
      <w:r w:rsidR="00BE7EDA" w:rsidRPr="006947D7">
        <w:rPr>
          <w:color w:val="000000"/>
        </w:rPr>
        <w:t xml:space="preserve"> </w:t>
      </w:r>
      <w:r w:rsidRPr="006947D7">
        <w:rPr>
          <w:color w:val="000000"/>
        </w:rPr>
        <w:t>R. F</w:t>
      </w:r>
      <w:r w:rsidR="00BE7EDA" w:rsidRPr="006947D7">
        <w:rPr>
          <w:color w:val="000000"/>
        </w:rPr>
        <w:t xml:space="preserve">. Taylor </w:t>
      </w:r>
      <w:r w:rsidRPr="006947D7">
        <w:rPr>
          <w:color w:val="000000"/>
        </w:rPr>
        <w:t>and T.</w:t>
      </w:r>
      <w:r w:rsidR="00BE7EDA" w:rsidRPr="006947D7">
        <w:rPr>
          <w:color w:val="000000"/>
        </w:rPr>
        <w:t xml:space="preserve"> </w:t>
      </w:r>
      <w:r w:rsidRPr="006947D7">
        <w:rPr>
          <w:color w:val="000000"/>
        </w:rPr>
        <w:t xml:space="preserve">P. </w:t>
      </w:r>
      <w:proofErr w:type="spellStart"/>
      <w:r w:rsidRPr="006947D7">
        <w:rPr>
          <w:color w:val="000000"/>
        </w:rPr>
        <w:t>Lauriault</w:t>
      </w:r>
      <w:proofErr w:type="spellEnd"/>
      <w:r w:rsidRPr="006947D7">
        <w:rPr>
          <w:color w:val="000000"/>
        </w:rPr>
        <w:t>, eds., </w:t>
      </w:r>
      <w:r w:rsidRPr="006947D7">
        <w:rPr>
          <w:i/>
          <w:iCs/>
          <w:color w:val="000000"/>
        </w:rPr>
        <w:t xml:space="preserve">Developments in The Theory and Practice of </w:t>
      </w:r>
      <w:proofErr w:type="spellStart"/>
      <w:r w:rsidRPr="006947D7">
        <w:rPr>
          <w:i/>
          <w:iCs/>
          <w:color w:val="000000"/>
        </w:rPr>
        <w:t>Cybercartographic</w:t>
      </w:r>
      <w:proofErr w:type="spellEnd"/>
      <w:r w:rsidRPr="006947D7">
        <w:rPr>
          <w:i/>
          <w:iCs/>
          <w:color w:val="000000"/>
        </w:rPr>
        <w:t xml:space="preserve"> Applications and Indigenous Mapping </w:t>
      </w:r>
      <w:r w:rsidRPr="006947D7">
        <w:rPr>
          <w:color w:val="000000"/>
        </w:rPr>
        <w:t>(Amsterdam: Elsevier, 2014)</w:t>
      </w:r>
      <w:r w:rsidR="000B5214">
        <w:rPr>
          <w:color w:val="000000"/>
        </w:rPr>
        <w:t>,</w:t>
      </w:r>
      <w:r w:rsidRPr="006947D7">
        <w:rPr>
          <w:color w:val="000000"/>
        </w:rPr>
        <w:t xml:space="preserve"> 227.</w:t>
      </w:r>
    </w:p>
  </w:endnote>
  <w:endnote w:id="19">
    <w:p w14:paraId="6BB3FC12" w14:textId="20BBC934"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w:t>
      </w:r>
      <w:r w:rsidRPr="006947D7">
        <w:rPr>
          <w:color w:val="000000"/>
          <w:sz w:val="24"/>
          <w:szCs w:val="24"/>
        </w:rPr>
        <w:t xml:space="preserve">D. Keith, K. </w:t>
      </w:r>
      <w:proofErr w:type="spellStart"/>
      <w:r w:rsidRPr="006947D7">
        <w:rPr>
          <w:color w:val="000000"/>
          <w:sz w:val="24"/>
          <w:szCs w:val="24"/>
        </w:rPr>
        <w:t>Crockatt</w:t>
      </w:r>
      <w:proofErr w:type="spellEnd"/>
      <w:r w:rsidRPr="006947D7">
        <w:rPr>
          <w:color w:val="000000"/>
          <w:sz w:val="24"/>
          <w:szCs w:val="24"/>
        </w:rPr>
        <w:t xml:space="preserve">, A. Hayes, </w:t>
      </w:r>
      <w:r w:rsidR="00476D68">
        <w:rPr>
          <w:color w:val="000000"/>
          <w:sz w:val="24"/>
          <w:szCs w:val="24"/>
        </w:rPr>
        <w:t>“</w:t>
      </w:r>
      <w:r w:rsidRPr="006947D7">
        <w:rPr>
          <w:color w:val="000000"/>
          <w:sz w:val="24"/>
          <w:szCs w:val="24"/>
        </w:rPr>
        <w:t>The Kitikmeot Place Names Atlas</w:t>
      </w:r>
      <w:r w:rsidR="00476D68">
        <w:rPr>
          <w:color w:val="000000"/>
          <w:sz w:val="24"/>
          <w:szCs w:val="24"/>
        </w:rPr>
        <w:t>”</w:t>
      </w:r>
      <w:r w:rsidRPr="006947D7">
        <w:rPr>
          <w:color w:val="000000"/>
          <w:sz w:val="24"/>
          <w:szCs w:val="24"/>
        </w:rPr>
        <w:t xml:space="preserve"> in D.</w:t>
      </w:r>
      <w:r w:rsidR="00BE7EDA" w:rsidRPr="006947D7">
        <w:rPr>
          <w:color w:val="000000"/>
          <w:sz w:val="24"/>
          <w:szCs w:val="24"/>
        </w:rPr>
        <w:t xml:space="preserve"> </w:t>
      </w:r>
      <w:r w:rsidRPr="006947D7">
        <w:rPr>
          <w:color w:val="000000"/>
          <w:sz w:val="24"/>
          <w:szCs w:val="24"/>
        </w:rPr>
        <w:t>R. F</w:t>
      </w:r>
      <w:r w:rsidR="00BE7EDA" w:rsidRPr="006947D7">
        <w:rPr>
          <w:color w:val="000000"/>
          <w:sz w:val="24"/>
          <w:szCs w:val="24"/>
        </w:rPr>
        <w:t>. Taylor</w:t>
      </w:r>
      <w:r w:rsidRPr="006947D7">
        <w:rPr>
          <w:color w:val="000000"/>
          <w:sz w:val="24"/>
          <w:szCs w:val="24"/>
        </w:rPr>
        <w:t xml:space="preserve"> and T.</w:t>
      </w:r>
      <w:r w:rsidR="00BE7EDA" w:rsidRPr="006947D7">
        <w:rPr>
          <w:color w:val="000000"/>
          <w:sz w:val="24"/>
          <w:szCs w:val="24"/>
        </w:rPr>
        <w:t xml:space="preserve"> </w:t>
      </w:r>
      <w:r w:rsidRPr="006947D7">
        <w:rPr>
          <w:color w:val="000000"/>
          <w:sz w:val="24"/>
          <w:szCs w:val="24"/>
        </w:rPr>
        <w:t xml:space="preserve">P. </w:t>
      </w:r>
      <w:proofErr w:type="spellStart"/>
      <w:r w:rsidRPr="006947D7">
        <w:rPr>
          <w:color w:val="000000"/>
          <w:sz w:val="24"/>
          <w:szCs w:val="24"/>
        </w:rPr>
        <w:t>Lauriault</w:t>
      </w:r>
      <w:proofErr w:type="spellEnd"/>
      <w:r w:rsidRPr="006947D7">
        <w:rPr>
          <w:color w:val="000000"/>
          <w:sz w:val="24"/>
          <w:szCs w:val="24"/>
        </w:rPr>
        <w:t>, eds., </w:t>
      </w:r>
      <w:r w:rsidRPr="006947D7">
        <w:rPr>
          <w:i/>
          <w:iCs/>
          <w:color w:val="000000"/>
          <w:sz w:val="24"/>
          <w:szCs w:val="24"/>
        </w:rPr>
        <w:t xml:space="preserve">Developments in The Theory and Practice of </w:t>
      </w:r>
      <w:proofErr w:type="spellStart"/>
      <w:r w:rsidRPr="006947D7">
        <w:rPr>
          <w:i/>
          <w:iCs/>
          <w:color w:val="000000"/>
          <w:sz w:val="24"/>
          <w:szCs w:val="24"/>
        </w:rPr>
        <w:t>Cybercartographic</w:t>
      </w:r>
      <w:proofErr w:type="spellEnd"/>
      <w:r w:rsidRPr="006947D7">
        <w:rPr>
          <w:i/>
          <w:iCs/>
          <w:color w:val="000000"/>
          <w:sz w:val="24"/>
          <w:szCs w:val="24"/>
        </w:rPr>
        <w:t xml:space="preserve"> Applications and Indigenous Mapping </w:t>
      </w:r>
      <w:r w:rsidRPr="006947D7">
        <w:rPr>
          <w:color w:val="000000"/>
          <w:sz w:val="24"/>
          <w:szCs w:val="24"/>
        </w:rPr>
        <w:t>(Amsterdam: Elsevier, 2014)</w:t>
      </w:r>
      <w:r w:rsidR="000B5214">
        <w:rPr>
          <w:color w:val="000000"/>
          <w:sz w:val="24"/>
          <w:szCs w:val="24"/>
        </w:rPr>
        <w:t>,</w:t>
      </w:r>
      <w:r w:rsidR="00BE7EDA" w:rsidRPr="006947D7">
        <w:rPr>
          <w:color w:val="000000"/>
          <w:sz w:val="24"/>
          <w:szCs w:val="24"/>
        </w:rPr>
        <w:t xml:space="preserve"> </w:t>
      </w:r>
      <w:r w:rsidRPr="006947D7">
        <w:rPr>
          <w:bCs/>
          <w:color w:val="000000" w:themeColor="text1"/>
          <w:sz w:val="24"/>
          <w:szCs w:val="24"/>
        </w:rPr>
        <w:t>220</w:t>
      </w:r>
      <w:r w:rsidR="00B43335">
        <w:rPr>
          <w:bCs/>
          <w:color w:val="000000" w:themeColor="text1"/>
          <w:sz w:val="24"/>
          <w:szCs w:val="24"/>
        </w:rPr>
        <w:t>.</w:t>
      </w:r>
    </w:p>
  </w:endnote>
  <w:endnote w:id="20">
    <w:p w14:paraId="3E71CCAA" w14:textId="5F229100"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w:t>
      </w:r>
      <w:r w:rsidRPr="006947D7">
        <w:rPr>
          <w:color w:val="000000"/>
          <w:sz w:val="24"/>
          <w:szCs w:val="24"/>
        </w:rPr>
        <w:t xml:space="preserve">D. Keith, K. </w:t>
      </w:r>
      <w:proofErr w:type="spellStart"/>
      <w:r w:rsidRPr="006947D7">
        <w:rPr>
          <w:color w:val="000000"/>
          <w:sz w:val="24"/>
          <w:szCs w:val="24"/>
        </w:rPr>
        <w:t>Crockatt</w:t>
      </w:r>
      <w:proofErr w:type="spellEnd"/>
      <w:r w:rsidRPr="006947D7">
        <w:rPr>
          <w:color w:val="000000"/>
          <w:sz w:val="24"/>
          <w:szCs w:val="24"/>
        </w:rPr>
        <w:t xml:space="preserve">, A. Hayes, </w:t>
      </w:r>
      <w:r w:rsidR="00476D68">
        <w:rPr>
          <w:color w:val="000000"/>
          <w:sz w:val="24"/>
          <w:szCs w:val="24"/>
        </w:rPr>
        <w:t>“</w:t>
      </w:r>
      <w:r w:rsidRPr="006947D7">
        <w:rPr>
          <w:color w:val="000000"/>
          <w:sz w:val="24"/>
          <w:szCs w:val="24"/>
        </w:rPr>
        <w:t>The Kitikmeot Place Names Atlas</w:t>
      </w:r>
      <w:r w:rsidR="00476D68">
        <w:rPr>
          <w:color w:val="000000"/>
          <w:sz w:val="24"/>
          <w:szCs w:val="24"/>
        </w:rPr>
        <w:t>”</w:t>
      </w:r>
      <w:r w:rsidRPr="006947D7">
        <w:rPr>
          <w:color w:val="000000"/>
          <w:sz w:val="24"/>
          <w:szCs w:val="24"/>
        </w:rPr>
        <w:t xml:space="preserve"> in D.</w:t>
      </w:r>
      <w:r w:rsidR="00BE7EDA" w:rsidRPr="006947D7">
        <w:rPr>
          <w:color w:val="000000"/>
          <w:sz w:val="24"/>
          <w:szCs w:val="24"/>
        </w:rPr>
        <w:t xml:space="preserve"> </w:t>
      </w:r>
      <w:r w:rsidRPr="006947D7">
        <w:rPr>
          <w:color w:val="000000"/>
          <w:sz w:val="24"/>
          <w:szCs w:val="24"/>
        </w:rPr>
        <w:t>R. F</w:t>
      </w:r>
      <w:r w:rsidR="00BE7EDA" w:rsidRPr="006947D7">
        <w:rPr>
          <w:color w:val="000000"/>
          <w:sz w:val="24"/>
          <w:szCs w:val="24"/>
        </w:rPr>
        <w:t xml:space="preserve">. Taylor </w:t>
      </w:r>
      <w:r w:rsidRPr="006947D7">
        <w:rPr>
          <w:color w:val="000000"/>
          <w:sz w:val="24"/>
          <w:szCs w:val="24"/>
        </w:rPr>
        <w:t>and T.</w:t>
      </w:r>
      <w:r w:rsidR="00BE7EDA" w:rsidRPr="006947D7">
        <w:rPr>
          <w:color w:val="000000"/>
          <w:sz w:val="24"/>
          <w:szCs w:val="24"/>
        </w:rPr>
        <w:t xml:space="preserve"> </w:t>
      </w:r>
      <w:r w:rsidRPr="006947D7">
        <w:rPr>
          <w:color w:val="000000"/>
          <w:sz w:val="24"/>
          <w:szCs w:val="24"/>
        </w:rPr>
        <w:t xml:space="preserve">P. </w:t>
      </w:r>
      <w:proofErr w:type="spellStart"/>
      <w:r w:rsidRPr="006947D7">
        <w:rPr>
          <w:color w:val="000000"/>
          <w:sz w:val="24"/>
          <w:szCs w:val="24"/>
        </w:rPr>
        <w:t>Lauriault</w:t>
      </w:r>
      <w:proofErr w:type="spellEnd"/>
      <w:r w:rsidRPr="006947D7">
        <w:rPr>
          <w:color w:val="000000"/>
          <w:sz w:val="24"/>
          <w:szCs w:val="24"/>
        </w:rPr>
        <w:t>, eds., </w:t>
      </w:r>
      <w:r w:rsidRPr="006947D7">
        <w:rPr>
          <w:i/>
          <w:iCs/>
          <w:color w:val="000000"/>
          <w:sz w:val="24"/>
          <w:szCs w:val="24"/>
        </w:rPr>
        <w:t xml:space="preserve">Developments in The Theory and Practice of </w:t>
      </w:r>
      <w:proofErr w:type="spellStart"/>
      <w:r w:rsidRPr="006947D7">
        <w:rPr>
          <w:i/>
          <w:iCs/>
          <w:color w:val="000000"/>
          <w:sz w:val="24"/>
          <w:szCs w:val="24"/>
        </w:rPr>
        <w:t>Cybercartographic</w:t>
      </w:r>
      <w:proofErr w:type="spellEnd"/>
      <w:r w:rsidRPr="006947D7">
        <w:rPr>
          <w:i/>
          <w:iCs/>
          <w:color w:val="000000"/>
          <w:sz w:val="24"/>
          <w:szCs w:val="24"/>
        </w:rPr>
        <w:t xml:space="preserve"> Applications and Indigenous Mapping </w:t>
      </w:r>
      <w:r w:rsidRPr="006947D7">
        <w:rPr>
          <w:color w:val="000000"/>
          <w:sz w:val="24"/>
          <w:szCs w:val="24"/>
        </w:rPr>
        <w:t>(Amsterdam: Elsevier, 2014)</w:t>
      </w:r>
      <w:r w:rsidR="000B5214">
        <w:rPr>
          <w:color w:val="000000"/>
          <w:sz w:val="24"/>
          <w:szCs w:val="24"/>
        </w:rPr>
        <w:t>,</w:t>
      </w:r>
      <w:r w:rsidR="00BE7EDA" w:rsidRPr="006947D7">
        <w:rPr>
          <w:color w:val="000000"/>
          <w:sz w:val="24"/>
          <w:szCs w:val="24"/>
        </w:rPr>
        <w:t xml:space="preserve"> </w:t>
      </w:r>
      <w:r w:rsidRPr="006947D7">
        <w:rPr>
          <w:bCs/>
          <w:color w:val="000000" w:themeColor="text1"/>
          <w:sz w:val="24"/>
          <w:szCs w:val="24"/>
        </w:rPr>
        <w:t>221</w:t>
      </w:r>
      <w:r w:rsidR="00B43335">
        <w:rPr>
          <w:bCs/>
          <w:color w:val="000000" w:themeColor="text1"/>
          <w:sz w:val="24"/>
          <w:szCs w:val="24"/>
        </w:rPr>
        <w:t>.</w:t>
      </w:r>
    </w:p>
  </w:endnote>
  <w:endnote w:id="21">
    <w:p w14:paraId="29350482" w14:textId="4C21A748"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w:t>
      </w:r>
      <w:r w:rsidRPr="006947D7">
        <w:rPr>
          <w:color w:val="000000"/>
          <w:sz w:val="24"/>
          <w:szCs w:val="24"/>
        </w:rPr>
        <w:t xml:space="preserve">D. Keith, K. </w:t>
      </w:r>
      <w:proofErr w:type="spellStart"/>
      <w:r w:rsidRPr="006947D7">
        <w:rPr>
          <w:color w:val="000000"/>
          <w:sz w:val="24"/>
          <w:szCs w:val="24"/>
        </w:rPr>
        <w:t>Crockatt</w:t>
      </w:r>
      <w:proofErr w:type="spellEnd"/>
      <w:r w:rsidRPr="006947D7">
        <w:rPr>
          <w:color w:val="000000"/>
          <w:sz w:val="24"/>
          <w:szCs w:val="24"/>
        </w:rPr>
        <w:t xml:space="preserve">, A. Hayes, </w:t>
      </w:r>
      <w:r w:rsidR="00476D68">
        <w:rPr>
          <w:color w:val="000000"/>
          <w:sz w:val="24"/>
          <w:szCs w:val="24"/>
        </w:rPr>
        <w:t>“</w:t>
      </w:r>
      <w:r w:rsidRPr="006947D7">
        <w:rPr>
          <w:color w:val="000000"/>
          <w:sz w:val="24"/>
          <w:szCs w:val="24"/>
        </w:rPr>
        <w:t>The Kitikmeot Place Names Atlas</w:t>
      </w:r>
      <w:r w:rsidR="00476D68">
        <w:rPr>
          <w:color w:val="000000"/>
          <w:sz w:val="24"/>
          <w:szCs w:val="24"/>
        </w:rPr>
        <w:t>”</w:t>
      </w:r>
      <w:r w:rsidRPr="006947D7">
        <w:rPr>
          <w:color w:val="000000"/>
          <w:sz w:val="24"/>
          <w:szCs w:val="24"/>
        </w:rPr>
        <w:t xml:space="preserve"> in D.</w:t>
      </w:r>
      <w:r w:rsidR="001E4682">
        <w:rPr>
          <w:color w:val="000000"/>
          <w:sz w:val="24"/>
          <w:szCs w:val="24"/>
        </w:rPr>
        <w:t xml:space="preserve"> </w:t>
      </w:r>
      <w:r w:rsidRPr="006947D7">
        <w:rPr>
          <w:color w:val="000000"/>
          <w:sz w:val="24"/>
          <w:szCs w:val="24"/>
        </w:rPr>
        <w:t>R. F</w:t>
      </w:r>
      <w:r w:rsidR="00BE7EDA" w:rsidRPr="006947D7">
        <w:rPr>
          <w:color w:val="000000"/>
          <w:sz w:val="24"/>
          <w:szCs w:val="24"/>
        </w:rPr>
        <w:t>. Taylor</w:t>
      </w:r>
      <w:r w:rsidRPr="006947D7">
        <w:rPr>
          <w:color w:val="000000"/>
          <w:sz w:val="24"/>
          <w:szCs w:val="24"/>
        </w:rPr>
        <w:t xml:space="preserve"> and T.</w:t>
      </w:r>
      <w:r w:rsidR="001E4682">
        <w:rPr>
          <w:color w:val="000000"/>
          <w:sz w:val="24"/>
          <w:szCs w:val="24"/>
        </w:rPr>
        <w:t xml:space="preserve"> </w:t>
      </w:r>
      <w:r w:rsidRPr="006947D7">
        <w:rPr>
          <w:color w:val="000000"/>
          <w:sz w:val="24"/>
          <w:szCs w:val="24"/>
        </w:rPr>
        <w:t xml:space="preserve">P. </w:t>
      </w:r>
      <w:proofErr w:type="spellStart"/>
      <w:r w:rsidRPr="006947D7">
        <w:rPr>
          <w:color w:val="000000"/>
          <w:sz w:val="24"/>
          <w:szCs w:val="24"/>
        </w:rPr>
        <w:t>Lauriault</w:t>
      </w:r>
      <w:proofErr w:type="spellEnd"/>
      <w:r w:rsidRPr="006947D7">
        <w:rPr>
          <w:color w:val="000000"/>
          <w:sz w:val="24"/>
          <w:szCs w:val="24"/>
        </w:rPr>
        <w:t>, eds., </w:t>
      </w:r>
      <w:r w:rsidRPr="006947D7">
        <w:rPr>
          <w:i/>
          <w:iCs/>
          <w:color w:val="000000"/>
          <w:sz w:val="24"/>
          <w:szCs w:val="24"/>
        </w:rPr>
        <w:t xml:space="preserve">Developments in The Theory and Practice of </w:t>
      </w:r>
      <w:proofErr w:type="spellStart"/>
      <w:r w:rsidRPr="006947D7">
        <w:rPr>
          <w:i/>
          <w:iCs/>
          <w:color w:val="000000"/>
          <w:sz w:val="24"/>
          <w:szCs w:val="24"/>
        </w:rPr>
        <w:t>Cybercartographic</w:t>
      </w:r>
      <w:proofErr w:type="spellEnd"/>
      <w:r w:rsidRPr="006947D7">
        <w:rPr>
          <w:i/>
          <w:iCs/>
          <w:color w:val="000000"/>
          <w:sz w:val="24"/>
          <w:szCs w:val="24"/>
        </w:rPr>
        <w:t xml:space="preserve"> Applications and Indigenous Mapping </w:t>
      </w:r>
      <w:r w:rsidRPr="006947D7">
        <w:rPr>
          <w:color w:val="000000"/>
          <w:sz w:val="24"/>
          <w:szCs w:val="24"/>
        </w:rPr>
        <w:t>(Amsterdam: Elsevier, 2014)</w:t>
      </w:r>
      <w:r w:rsidR="000B5214">
        <w:rPr>
          <w:color w:val="000000"/>
          <w:sz w:val="24"/>
          <w:szCs w:val="24"/>
        </w:rPr>
        <w:t>,</w:t>
      </w:r>
      <w:r w:rsidRPr="006947D7">
        <w:rPr>
          <w:color w:val="000000"/>
          <w:sz w:val="24"/>
          <w:szCs w:val="24"/>
        </w:rPr>
        <w:t xml:space="preserve"> </w:t>
      </w:r>
      <w:r w:rsidRPr="006947D7">
        <w:rPr>
          <w:bCs/>
          <w:color w:val="000000" w:themeColor="text1"/>
          <w:sz w:val="24"/>
          <w:szCs w:val="24"/>
        </w:rPr>
        <w:t>226</w:t>
      </w:r>
      <w:r w:rsidR="00B43335">
        <w:rPr>
          <w:bCs/>
          <w:color w:val="000000" w:themeColor="text1"/>
          <w:sz w:val="24"/>
          <w:szCs w:val="24"/>
        </w:rPr>
        <w:t>.</w:t>
      </w:r>
    </w:p>
  </w:endnote>
  <w:endnote w:id="22">
    <w:p w14:paraId="3826835F" w14:textId="421B5FC8"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w:t>
      </w:r>
      <w:r w:rsidRPr="006947D7">
        <w:rPr>
          <w:color w:val="000000"/>
          <w:sz w:val="24"/>
          <w:szCs w:val="24"/>
        </w:rPr>
        <w:t xml:space="preserve">D. Keith, K. </w:t>
      </w:r>
      <w:proofErr w:type="spellStart"/>
      <w:r w:rsidRPr="006947D7">
        <w:rPr>
          <w:color w:val="000000"/>
          <w:sz w:val="24"/>
          <w:szCs w:val="24"/>
        </w:rPr>
        <w:t>Crockatt</w:t>
      </w:r>
      <w:proofErr w:type="spellEnd"/>
      <w:r w:rsidRPr="006947D7">
        <w:rPr>
          <w:color w:val="000000"/>
          <w:sz w:val="24"/>
          <w:szCs w:val="24"/>
        </w:rPr>
        <w:t xml:space="preserve">, A. Hayes, </w:t>
      </w:r>
      <w:r w:rsidR="00476D68">
        <w:rPr>
          <w:color w:val="000000"/>
          <w:sz w:val="24"/>
          <w:szCs w:val="24"/>
        </w:rPr>
        <w:t>“</w:t>
      </w:r>
      <w:r w:rsidRPr="006947D7">
        <w:rPr>
          <w:color w:val="000000"/>
          <w:sz w:val="24"/>
          <w:szCs w:val="24"/>
        </w:rPr>
        <w:t>The Kitikmeot Place Names Atlas</w:t>
      </w:r>
      <w:r w:rsidR="00476D68">
        <w:rPr>
          <w:color w:val="000000"/>
          <w:sz w:val="24"/>
          <w:szCs w:val="24"/>
        </w:rPr>
        <w:t>”</w:t>
      </w:r>
      <w:r w:rsidRPr="006947D7">
        <w:rPr>
          <w:color w:val="000000"/>
          <w:sz w:val="24"/>
          <w:szCs w:val="24"/>
        </w:rPr>
        <w:t xml:space="preserve"> in D.</w:t>
      </w:r>
      <w:r w:rsidR="00BE7EDA" w:rsidRPr="006947D7">
        <w:rPr>
          <w:color w:val="000000"/>
          <w:sz w:val="24"/>
          <w:szCs w:val="24"/>
        </w:rPr>
        <w:t xml:space="preserve"> </w:t>
      </w:r>
      <w:r w:rsidRPr="006947D7">
        <w:rPr>
          <w:color w:val="000000"/>
          <w:sz w:val="24"/>
          <w:szCs w:val="24"/>
        </w:rPr>
        <w:t>R. F</w:t>
      </w:r>
      <w:r w:rsidR="00BE7EDA" w:rsidRPr="006947D7">
        <w:rPr>
          <w:color w:val="000000"/>
          <w:sz w:val="24"/>
          <w:szCs w:val="24"/>
        </w:rPr>
        <w:t>. Taylor</w:t>
      </w:r>
      <w:r w:rsidRPr="006947D7">
        <w:rPr>
          <w:color w:val="000000"/>
          <w:sz w:val="24"/>
          <w:szCs w:val="24"/>
        </w:rPr>
        <w:t xml:space="preserve"> and T.</w:t>
      </w:r>
      <w:r w:rsidR="00BE7EDA" w:rsidRPr="006947D7">
        <w:rPr>
          <w:color w:val="000000"/>
          <w:sz w:val="24"/>
          <w:szCs w:val="24"/>
        </w:rPr>
        <w:t xml:space="preserve"> </w:t>
      </w:r>
      <w:r w:rsidRPr="006947D7">
        <w:rPr>
          <w:color w:val="000000"/>
          <w:sz w:val="24"/>
          <w:szCs w:val="24"/>
        </w:rPr>
        <w:t xml:space="preserve">P. </w:t>
      </w:r>
      <w:proofErr w:type="spellStart"/>
      <w:r w:rsidRPr="006947D7">
        <w:rPr>
          <w:color w:val="000000"/>
          <w:sz w:val="24"/>
          <w:szCs w:val="24"/>
        </w:rPr>
        <w:t>Lauriault</w:t>
      </w:r>
      <w:proofErr w:type="spellEnd"/>
      <w:r w:rsidRPr="006947D7">
        <w:rPr>
          <w:color w:val="000000"/>
          <w:sz w:val="24"/>
          <w:szCs w:val="24"/>
        </w:rPr>
        <w:t>, eds., </w:t>
      </w:r>
      <w:r w:rsidRPr="006947D7">
        <w:rPr>
          <w:i/>
          <w:iCs/>
          <w:color w:val="000000"/>
          <w:sz w:val="24"/>
          <w:szCs w:val="24"/>
        </w:rPr>
        <w:t xml:space="preserve">Developments in The Theory and Practice of </w:t>
      </w:r>
      <w:proofErr w:type="spellStart"/>
      <w:r w:rsidRPr="006947D7">
        <w:rPr>
          <w:i/>
          <w:iCs/>
          <w:color w:val="000000"/>
          <w:sz w:val="24"/>
          <w:szCs w:val="24"/>
        </w:rPr>
        <w:t>Cybercartographic</w:t>
      </w:r>
      <w:proofErr w:type="spellEnd"/>
      <w:r w:rsidRPr="006947D7">
        <w:rPr>
          <w:i/>
          <w:iCs/>
          <w:color w:val="000000"/>
          <w:sz w:val="24"/>
          <w:szCs w:val="24"/>
        </w:rPr>
        <w:t xml:space="preserve"> Applications and Indigenous Mapping </w:t>
      </w:r>
      <w:r w:rsidRPr="006947D7">
        <w:rPr>
          <w:color w:val="000000"/>
          <w:sz w:val="24"/>
          <w:szCs w:val="24"/>
        </w:rPr>
        <w:t>(Amsterdam: Elsevier, 2014)</w:t>
      </w:r>
      <w:r w:rsidR="000B5214">
        <w:rPr>
          <w:color w:val="000000"/>
          <w:sz w:val="24"/>
          <w:szCs w:val="24"/>
        </w:rPr>
        <w:t>,</w:t>
      </w:r>
      <w:r w:rsidRPr="006947D7">
        <w:rPr>
          <w:color w:val="000000"/>
          <w:sz w:val="24"/>
          <w:szCs w:val="24"/>
        </w:rPr>
        <w:t xml:space="preserve"> </w:t>
      </w:r>
      <w:r w:rsidRPr="006947D7">
        <w:rPr>
          <w:bCs/>
          <w:color w:val="000000" w:themeColor="text1"/>
          <w:sz w:val="24"/>
          <w:szCs w:val="24"/>
        </w:rPr>
        <w:t>227</w:t>
      </w:r>
      <w:r w:rsidR="00B43335">
        <w:rPr>
          <w:bCs/>
          <w:color w:val="000000" w:themeColor="text1"/>
          <w:sz w:val="24"/>
          <w:szCs w:val="24"/>
        </w:rPr>
        <w:t>.</w:t>
      </w:r>
    </w:p>
  </w:endnote>
  <w:endnote w:id="23">
    <w:p w14:paraId="0DF7939C" w14:textId="18691B49" w:rsidR="005C287B" w:rsidRPr="006947D7" w:rsidRDefault="005C287B" w:rsidP="0094637C">
      <w:pPr>
        <w:tabs>
          <w:tab w:val="left" w:pos="9260"/>
        </w:tabs>
        <w:ind w:right="-1800"/>
        <w:rPr>
          <w:bCs/>
          <w:color w:val="000000"/>
        </w:rPr>
      </w:pPr>
      <w:r w:rsidRPr="006947D7">
        <w:rPr>
          <w:rStyle w:val="EndnoteReference"/>
        </w:rPr>
        <w:endnoteRef/>
      </w:r>
      <w:r w:rsidRPr="006947D7">
        <w:t xml:space="preserve"> D. </w:t>
      </w:r>
      <w:r w:rsidRPr="006947D7">
        <w:rPr>
          <w:bCs/>
        </w:rPr>
        <w:t xml:space="preserve">Keith, B. </w:t>
      </w:r>
      <w:proofErr w:type="spellStart"/>
      <w:r w:rsidRPr="006947D7">
        <w:rPr>
          <w:bCs/>
        </w:rPr>
        <w:t>Griebel</w:t>
      </w:r>
      <w:proofErr w:type="spellEnd"/>
      <w:r w:rsidRPr="006947D7">
        <w:rPr>
          <w:bCs/>
        </w:rPr>
        <w:t>, P. Gross, A. M. Jorgenson, “</w:t>
      </w:r>
      <w:r w:rsidRPr="006947D7">
        <w:rPr>
          <w:bCs/>
          <w:color w:val="000000"/>
        </w:rPr>
        <w:t xml:space="preserve">Digital Return of Inuit Ethnographic </w:t>
      </w:r>
    </w:p>
    <w:p w14:paraId="6F84238C" w14:textId="2E745CEB" w:rsidR="005C287B" w:rsidRPr="006947D7" w:rsidRDefault="005C287B" w:rsidP="005C287B">
      <w:pPr>
        <w:tabs>
          <w:tab w:val="left" w:pos="9260"/>
        </w:tabs>
        <w:ind w:right="-1800"/>
        <w:rPr>
          <w:bCs/>
          <w:i/>
          <w:iCs/>
        </w:rPr>
      </w:pPr>
      <w:r w:rsidRPr="006947D7">
        <w:rPr>
          <w:bCs/>
          <w:color w:val="000000"/>
        </w:rPr>
        <w:t>Collections using </w:t>
      </w:r>
      <w:proofErr w:type="spellStart"/>
      <w:r w:rsidRPr="006947D7">
        <w:rPr>
          <w:bCs/>
          <w:i/>
          <w:iCs/>
          <w:color w:val="000000"/>
        </w:rPr>
        <w:t>Nunaliit</w:t>
      </w:r>
      <w:proofErr w:type="spellEnd"/>
      <w:r w:rsidR="00BE7EDA" w:rsidRPr="006947D7">
        <w:rPr>
          <w:bCs/>
          <w:i/>
          <w:iCs/>
          <w:color w:val="000000"/>
        </w:rPr>
        <w:t>,</w:t>
      </w:r>
      <w:r w:rsidRPr="006947D7">
        <w:rPr>
          <w:bCs/>
          <w:i/>
          <w:iCs/>
          <w:color w:val="000000"/>
        </w:rPr>
        <w:t xml:space="preserve">” </w:t>
      </w:r>
      <w:r w:rsidRPr="006947D7">
        <w:rPr>
          <w:bCs/>
        </w:rPr>
        <w:t xml:space="preserve">in </w:t>
      </w:r>
      <w:r w:rsidR="00BE7EDA" w:rsidRPr="006947D7">
        <w:rPr>
          <w:bCs/>
        </w:rPr>
        <w:t xml:space="preserve">D. R. Fraser </w:t>
      </w:r>
      <w:r w:rsidRPr="006947D7">
        <w:rPr>
          <w:bCs/>
        </w:rPr>
        <w:t xml:space="preserve">Taylor, </w:t>
      </w:r>
      <w:r w:rsidR="00BE7EDA" w:rsidRPr="006947D7">
        <w:rPr>
          <w:bCs/>
        </w:rPr>
        <w:t>E.</w:t>
      </w:r>
      <w:r w:rsidRPr="006947D7">
        <w:rPr>
          <w:bCs/>
        </w:rPr>
        <w:t xml:space="preserve"> </w:t>
      </w:r>
      <w:proofErr w:type="spellStart"/>
      <w:r w:rsidRPr="006947D7">
        <w:rPr>
          <w:bCs/>
        </w:rPr>
        <w:t>Anonby</w:t>
      </w:r>
      <w:proofErr w:type="spellEnd"/>
      <w:r w:rsidRPr="006947D7">
        <w:rPr>
          <w:bCs/>
        </w:rPr>
        <w:t xml:space="preserve">, and </w:t>
      </w:r>
      <w:r w:rsidR="00BE7EDA" w:rsidRPr="006947D7">
        <w:rPr>
          <w:bCs/>
        </w:rPr>
        <w:t xml:space="preserve">K. </w:t>
      </w:r>
      <w:proofErr w:type="spellStart"/>
      <w:r w:rsidRPr="006947D7">
        <w:rPr>
          <w:bCs/>
        </w:rPr>
        <w:t>Murasugi</w:t>
      </w:r>
      <w:proofErr w:type="spellEnd"/>
      <w:r w:rsidRPr="006947D7">
        <w:rPr>
          <w:bCs/>
        </w:rPr>
        <w:t xml:space="preserve">, </w:t>
      </w:r>
      <w:r w:rsidR="001E4682">
        <w:rPr>
          <w:bCs/>
        </w:rPr>
        <w:t xml:space="preserve">eds. </w:t>
      </w:r>
      <w:r w:rsidRPr="006947D7">
        <w:rPr>
          <w:bCs/>
          <w:i/>
          <w:iCs/>
        </w:rPr>
        <w:t xml:space="preserve">Further </w:t>
      </w:r>
    </w:p>
    <w:p w14:paraId="4B23BF54" w14:textId="264C5A11" w:rsidR="005C287B" w:rsidRPr="006947D7" w:rsidRDefault="005C287B" w:rsidP="005C287B">
      <w:pPr>
        <w:tabs>
          <w:tab w:val="left" w:pos="9260"/>
        </w:tabs>
        <w:ind w:right="-1800"/>
      </w:pPr>
      <w:r w:rsidRPr="006947D7">
        <w:rPr>
          <w:bCs/>
          <w:i/>
          <w:iCs/>
        </w:rPr>
        <w:t>Developments in the Theory and Practice of Cybercartography</w:t>
      </w:r>
      <w:r w:rsidRPr="006947D7">
        <w:rPr>
          <w:bCs/>
        </w:rPr>
        <w:t xml:space="preserve"> (San Diego, Elsevier, </w:t>
      </w:r>
      <w:r w:rsidRPr="006947D7">
        <w:rPr>
          <w:bCs/>
          <w:color w:val="000000" w:themeColor="text1"/>
        </w:rPr>
        <w:t>2019)</w:t>
      </w:r>
      <w:r w:rsidR="00B43335">
        <w:rPr>
          <w:bCs/>
          <w:color w:val="000000" w:themeColor="text1"/>
        </w:rPr>
        <w:t>.</w:t>
      </w:r>
    </w:p>
  </w:endnote>
  <w:endnote w:id="24">
    <w:p w14:paraId="665DE409" w14:textId="2D372C89" w:rsidR="005C287B" w:rsidRPr="006947D7" w:rsidRDefault="005C287B" w:rsidP="00C958F8">
      <w:pPr>
        <w:tabs>
          <w:tab w:val="left" w:pos="9260"/>
        </w:tabs>
        <w:ind w:right="-1800"/>
        <w:rPr>
          <w:bCs/>
          <w:color w:val="000000"/>
        </w:rPr>
      </w:pPr>
      <w:r w:rsidRPr="006947D7">
        <w:rPr>
          <w:rStyle w:val="EndnoteReference"/>
        </w:rPr>
        <w:endnoteRef/>
      </w:r>
      <w:r w:rsidRPr="006947D7">
        <w:t xml:space="preserve"> D. </w:t>
      </w:r>
      <w:r w:rsidRPr="006947D7">
        <w:rPr>
          <w:bCs/>
        </w:rPr>
        <w:t xml:space="preserve">Keith, B. </w:t>
      </w:r>
      <w:proofErr w:type="spellStart"/>
      <w:r w:rsidRPr="006947D7">
        <w:rPr>
          <w:bCs/>
        </w:rPr>
        <w:t>Griebel</w:t>
      </w:r>
      <w:proofErr w:type="spellEnd"/>
      <w:r w:rsidRPr="006947D7">
        <w:rPr>
          <w:bCs/>
        </w:rPr>
        <w:t>, P. Gross, A. M. Jorgenson, “</w:t>
      </w:r>
      <w:r w:rsidRPr="006947D7">
        <w:rPr>
          <w:bCs/>
          <w:color w:val="000000"/>
        </w:rPr>
        <w:t xml:space="preserve">Digital Return of Inuit Ethnographic </w:t>
      </w:r>
    </w:p>
    <w:p w14:paraId="3B020935" w14:textId="2F364157" w:rsidR="005C287B" w:rsidRPr="006947D7" w:rsidRDefault="005C287B" w:rsidP="00C958F8">
      <w:pPr>
        <w:tabs>
          <w:tab w:val="left" w:pos="9260"/>
        </w:tabs>
        <w:ind w:right="-1800"/>
        <w:rPr>
          <w:bCs/>
          <w:i/>
          <w:iCs/>
        </w:rPr>
      </w:pPr>
      <w:r w:rsidRPr="006947D7">
        <w:rPr>
          <w:bCs/>
          <w:color w:val="000000"/>
        </w:rPr>
        <w:t>Collections using </w:t>
      </w:r>
      <w:proofErr w:type="spellStart"/>
      <w:r w:rsidRPr="006947D7">
        <w:rPr>
          <w:bCs/>
          <w:i/>
          <w:iCs/>
          <w:color w:val="000000"/>
        </w:rPr>
        <w:t>Nunalii</w:t>
      </w:r>
      <w:r w:rsidR="006F795E" w:rsidRPr="006947D7">
        <w:rPr>
          <w:bCs/>
          <w:i/>
          <w:iCs/>
          <w:color w:val="000000"/>
        </w:rPr>
        <w:t>t</w:t>
      </w:r>
      <w:proofErr w:type="spellEnd"/>
      <w:r w:rsidR="005663B0" w:rsidRPr="006947D7">
        <w:rPr>
          <w:bCs/>
          <w:i/>
          <w:iCs/>
          <w:color w:val="000000"/>
        </w:rPr>
        <w:t>”</w:t>
      </w:r>
      <w:r w:rsidRPr="006947D7">
        <w:rPr>
          <w:bCs/>
          <w:i/>
          <w:iCs/>
          <w:color w:val="000000"/>
        </w:rPr>
        <w:t> </w:t>
      </w:r>
      <w:r w:rsidRPr="006947D7">
        <w:rPr>
          <w:bCs/>
        </w:rPr>
        <w:t xml:space="preserve">in </w:t>
      </w:r>
      <w:r w:rsidR="006F795E" w:rsidRPr="006947D7">
        <w:rPr>
          <w:bCs/>
        </w:rPr>
        <w:t xml:space="preserve">D. R. F. </w:t>
      </w:r>
      <w:r w:rsidRPr="006947D7">
        <w:rPr>
          <w:bCs/>
        </w:rPr>
        <w:t xml:space="preserve">Taylor, </w:t>
      </w:r>
      <w:r w:rsidR="006F795E" w:rsidRPr="006947D7">
        <w:rPr>
          <w:bCs/>
        </w:rPr>
        <w:t>E.</w:t>
      </w:r>
      <w:r w:rsidRPr="006947D7">
        <w:rPr>
          <w:bCs/>
        </w:rPr>
        <w:t xml:space="preserve"> </w:t>
      </w:r>
      <w:proofErr w:type="spellStart"/>
      <w:r w:rsidRPr="006947D7">
        <w:rPr>
          <w:bCs/>
        </w:rPr>
        <w:t>Anonby</w:t>
      </w:r>
      <w:proofErr w:type="spellEnd"/>
      <w:r w:rsidRPr="006947D7">
        <w:rPr>
          <w:bCs/>
        </w:rPr>
        <w:t xml:space="preserve">, E. and </w:t>
      </w:r>
      <w:r w:rsidR="006F795E" w:rsidRPr="006947D7">
        <w:rPr>
          <w:bCs/>
        </w:rPr>
        <w:t xml:space="preserve">K. </w:t>
      </w:r>
      <w:proofErr w:type="spellStart"/>
      <w:r w:rsidRPr="006947D7">
        <w:rPr>
          <w:bCs/>
        </w:rPr>
        <w:t>Murasugi</w:t>
      </w:r>
      <w:proofErr w:type="spellEnd"/>
      <w:r w:rsidRPr="006947D7">
        <w:rPr>
          <w:bCs/>
        </w:rPr>
        <w:t xml:space="preserve">, </w:t>
      </w:r>
      <w:r w:rsidR="001E4682">
        <w:rPr>
          <w:bCs/>
        </w:rPr>
        <w:t xml:space="preserve">eds., </w:t>
      </w:r>
      <w:r w:rsidRPr="006947D7">
        <w:rPr>
          <w:bCs/>
          <w:i/>
          <w:iCs/>
        </w:rPr>
        <w:t xml:space="preserve">Further </w:t>
      </w:r>
    </w:p>
    <w:p w14:paraId="5EF31A36" w14:textId="11AD7A58" w:rsidR="005C287B" w:rsidRPr="006947D7" w:rsidRDefault="005C287B" w:rsidP="00C958F8">
      <w:pPr>
        <w:pStyle w:val="EndnoteText"/>
        <w:rPr>
          <w:sz w:val="24"/>
          <w:szCs w:val="24"/>
        </w:rPr>
      </w:pPr>
      <w:r w:rsidRPr="006947D7">
        <w:rPr>
          <w:bCs/>
          <w:i/>
          <w:iCs/>
          <w:sz w:val="24"/>
          <w:szCs w:val="24"/>
        </w:rPr>
        <w:t>Developments in the Theory and Practice of Cybercartography</w:t>
      </w:r>
      <w:r w:rsidRPr="006947D7">
        <w:rPr>
          <w:bCs/>
          <w:sz w:val="24"/>
          <w:szCs w:val="24"/>
        </w:rPr>
        <w:t xml:space="preserve"> (San Diego, Elsevier, </w:t>
      </w:r>
      <w:r w:rsidRPr="006947D7">
        <w:rPr>
          <w:bCs/>
          <w:color w:val="000000" w:themeColor="text1"/>
          <w:sz w:val="24"/>
          <w:szCs w:val="24"/>
        </w:rPr>
        <w:t>2019)</w:t>
      </w:r>
      <w:r w:rsidR="000B5214">
        <w:rPr>
          <w:bCs/>
          <w:color w:val="000000" w:themeColor="text1"/>
          <w:sz w:val="24"/>
          <w:szCs w:val="24"/>
        </w:rPr>
        <w:t>,</w:t>
      </w:r>
      <w:r w:rsidRPr="006947D7">
        <w:rPr>
          <w:bCs/>
          <w:color w:val="000000" w:themeColor="text1"/>
          <w:sz w:val="24"/>
          <w:szCs w:val="24"/>
        </w:rPr>
        <w:t xml:space="preserve"> 308</w:t>
      </w:r>
      <w:r w:rsidR="00B43335">
        <w:rPr>
          <w:bCs/>
          <w:color w:val="000000" w:themeColor="text1"/>
          <w:sz w:val="24"/>
          <w:szCs w:val="24"/>
        </w:rPr>
        <w:t>.</w:t>
      </w:r>
      <w:r w:rsidRPr="006947D7">
        <w:rPr>
          <w:bCs/>
          <w:color w:val="000000" w:themeColor="text1"/>
          <w:sz w:val="24"/>
          <w:szCs w:val="24"/>
        </w:rPr>
        <w:t xml:space="preserve"> </w:t>
      </w:r>
    </w:p>
  </w:endnote>
  <w:endnote w:id="25">
    <w:p w14:paraId="7AD4339A" w14:textId="4F757D99" w:rsidR="006947D7" w:rsidRDefault="005C287B" w:rsidP="005C287B">
      <w:pPr>
        <w:tabs>
          <w:tab w:val="left" w:pos="9260"/>
        </w:tabs>
        <w:ind w:right="-1800"/>
        <w:rPr>
          <w:bCs/>
        </w:rPr>
      </w:pPr>
      <w:r w:rsidRPr="006947D7">
        <w:rPr>
          <w:rStyle w:val="EndnoteReference"/>
        </w:rPr>
        <w:endnoteRef/>
      </w:r>
      <w:r w:rsidRPr="006947D7">
        <w:t xml:space="preserve"> A. </w:t>
      </w:r>
      <w:r w:rsidRPr="006947D7">
        <w:rPr>
          <w:bCs/>
          <w:color w:val="000000" w:themeColor="text1"/>
        </w:rPr>
        <w:t>Hayes and D. R. F. Taylor</w:t>
      </w:r>
      <w:r w:rsidR="005663B0" w:rsidRPr="006947D7">
        <w:rPr>
          <w:bCs/>
          <w:color w:val="000000" w:themeColor="text1"/>
        </w:rPr>
        <w:t>, “</w:t>
      </w:r>
      <w:r w:rsidR="005663B0" w:rsidRPr="006947D7">
        <w:rPr>
          <w:bCs/>
        </w:rPr>
        <w:t xml:space="preserve">Developments in the </w:t>
      </w:r>
      <w:proofErr w:type="spellStart"/>
      <w:r w:rsidR="005663B0" w:rsidRPr="006947D7">
        <w:rPr>
          <w:bCs/>
        </w:rPr>
        <w:t>Nunaliit</w:t>
      </w:r>
      <w:proofErr w:type="spellEnd"/>
      <w:r w:rsidR="005663B0" w:rsidRPr="006947D7">
        <w:rPr>
          <w:bCs/>
        </w:rPr>
        <w:t xml:space="preserve"> </w:t>
      </w:r>
      <w:proofErr w:type="spellStart"/>
      <w:r w:rsidR="005663B0" w:rsidRPr="006947D7">
        <w:rPr>
          <w:bCs/>
        </w:rPr>
        <w:t>Cybercartographic</w:t>
      </w:r>
      <w:proofErr w:type="spellEnd"/>
      <w:r w:rsidR="005663B0" w:rsidRPr="006947D7">
        <w:rPr>
          <w:bCs/>
        </w:rPr>
        <w:t xml:space="preserve"> Framework</w:t>
      </w:r>
      <w:r w:rsidR="006365EE" w:rsidRPr="006947D7">
        <w:rPr>
          <w:bCs/>
        </w:rPr>
        <w:t xml:space="preserve">” </w:t>
      </w:r>
    </w:p>
    <w:p w14:paraId="6021A349" w14:textId="77777777" w:rsidR="008D74DD" w:rsidRDefault="005C287B" w:rsidP="005C287B">
      <w:pPr>
        <w:tabs>
          <w:tab w:val="left" w:pos="9260"/>
        </w:tabs>
        <w:ind w:right="-1800"/>
        <w:rPr>
          <w:bCs/>
          <w:i/>
          <w:iCs/>
        </w:rPr>
      </w:pPr>
      <w:r w:rsidRPr="006947D7">
        <w:rPr>
          <w:bCs/>
        </w:rPr>
        <w:t xml:space="preserve">in D. R. F. Taylor, E. </w:t>
      </w:r>
      <w:proofErr w:type="spellStart"/>
      <w:r w:rsidRPr="006947D7">
        <w:rPr>
          <w:bCs/>
        </w:rPr>
        <w:t>Anonby</w:t>
      </w:r>
      <w:proofErr w:type="spellEnd"/>
      <w:r w:rsidRPr="006947D7">
        <w:rPr>
          <w:bCs/>
        </w:rPr>
        <w:t xml:space="preserve">, and K. </w:t>
      </w:r>
      <w:proofErr w:type="spellStart"/>
      <w:r w:rsidRPr="006947D7">
        <w:rPr>
          <w:bCs/>
        </w:rPr>
        <w:t>Murasugi</w:t>
      </w:r>
      <w:proofErr w:type="spellEnd"/>
      <w:r w:rsidRPr="006947D7">
        <w:rPr>
          <w:bCs/>
        </w:rPr>
        <w:t>,</w:t>
      </w:r>
      <w:r w:rsidR="001E4682">
        <w:rPr>
          <w:bCs/>
        </w:rPr>
        <w:t xml:space="preserve"> eds., </w:t>
      </w:r>
      <w:r w:rsidRPr="006947D7">
        <w:rPr>
          <w:bCs/>
          <w:i/>
          <w:iCs/>
        </w:rPr>
        <w:t xml:space="preserve">Further Developments in the Theory and </w:t>
      </w:r>
    </w:p>
    <w:p w14:paraId="3C290C66" w14:textId="1A4EE7DC" w:rsidR="005C287B" w:rsidRPr="006947D7" w:rsidRDefault="005C287B" w:rsidP="005C287B">
      <w:pPr>
        <w:tabs>
          <w:tab w:val="left" w:pos="9260"/>
        </w:tabs>
        <w:ind w:right="-1800"/>
        <w:rPr>
          <w:bCs/>
        </w:rPr>
      </w:pPr>
      <w:r w:rsidRPr="006947D7">
        <w:rPr>
          <w:bCs/>
          <w:i/>
          <w:iCs/>
        </w:rPr>
        <w:t xml:space="preserve">Practice of Cybercartography </w:t>
      </w:r>
      <w:r w:rsidRPr="006947D7">
        <w:rPr>
          <w:bCs/>
        </w:rPr>
        <w:t xml:space="preserve">(San Diego, Elsevier, </w:t>
      </w:r>
      <w:r w:rsidRPr="006947D7">
        <w:rPr>
          <w:bCs/>
          <w:color w:val="000000" w:themeColor="text1"/>
        </w:rPr>
        <w:t>2019)</w:t>
      </w:r>
      <w:r w:rsidR="00B43335">
        <w:rPr>
          <w:bCs/>
          <w:color w:val="000000" w:themeColor="text1"/>
        </w:rPr>
        <w:t>.</w:t>
      </w:r>
    </w:p>
  </w:endnote>
  <w:endnote w:id="26">
    <w:p w14:paraId="57AC6B4E" w14:textId="4B848D0B" w:rsidR="00C958F8" w:rsidRPr="006947D7" w:rsidRDefault="005C287B" w:rsidP="00C958F8">
      <w:pPr>
        <w:tabs>
          <w:tab w:val="left" w:pos="9260"/>
        </w:tabs>
        <w:ind w:right="-1800"/>
        <w:rPr>
          <w:bCs/>
          <w:color w:val="000000"/>
        </w:rPr>
      </w:pPr>
      <w:r w:rsidRPr="006947D7">
        <w:rPr>
          <w:rStyle w:val="EndnoteReference"/>
        </w:rPr>
        <w:endnoteRef/>
      </w:r>
      <w:r w:rsidRPr="006947D7">
        <w:t xml:space="preserve"> D. </w:t>
      </w:r>
      <w:r w:rsidRPr="006947D7">
        <w:rPr>
          <w:bCs/>
        </w:rPr>
        <w:t xml:space="preserve">Keith, B. </w:t>
      </w:r>
      <w:proofErr w:type="spellStart"/>
      <w:r w:rsidRPr="006947D7">
        <w:rPr>
          <w:bCs/>
        </w:rPr>
        <w:t>Griebel</w:t>
      </w:r>
      <w:proofErr w:type="spellEnd"/>
      <w:r w:rsidRPr="006947D7">
        <w:rPr>
          <w:bCs/>
        </w:rPr>
        <w:t>, P. Gross, A. M. Jorgenson, “</w:t>
      </w:r>
      <w:r w:rsidRPr="006947D7">
        <w:rPr>
          <w:bCs/>
          <w:color w:val="000000"/>
        </w:rPr>
        <w:t xml:space="preserve">Digital Return of Inuit Ethnographic </w:t>
      </w:r>
    </w:p>
    <w:p w14:paraId="67A61627" w14:textId="77777777" w:rsidR="008D74DD" w:rsidRDefault="00C958F8" w:rsidP="005C287B">
      <w:pPr>
        <w:tabs>
          <w:tab w:val="left" w:pos="9260"/>
        </w:tabs>
        <w:ind w:right="-1800"/>
        <w:rPr>
          <w:bCs/>
          <w:i/>
          <w:iCs/>
        </w:rPr>
      </w:pPr>
      <w:r w:rsidRPr="006947D7">
        <w:rPr>
          <w:bCs/>
          <w:color w:val="000000"/>
        </w:rPr>
        <w:t>Collections using </w:t>
      </w:r>
      <w:proofErr w:type="spellStart"/>
      <w:r w:rsidRPr="006947D7">
        <w:rPr>
          <w:bCs/>
          <w:i/>
          <w:iCs/>
          <w:color w:val="000000"/>
        </w:rPr>
        <w:t>Nunaliit</w:t>
      </w:r>
      <w:proofErr w:type="spellEnd"/>
      <w:r w:rsidR="005C287B" w:rsidRPr="006947D7">
        <w:rPr>
          <w:bCs/>
          <w:i/>
          <w:iCs/>
          <w:color w:val="000000"/>
        </w:rPr>
        <w:t>”</w:t>
      </w:r>
      <w:r w:rsidRPr="006947D7">
        <w:rPr>
          <w:bCs/>
          <w:i/>
          <w:iCs/>
          <w:color w:val="000000"/>
        </w:rPr>
        <w:t> </w:t>
      </w:r>
      <w:r w:rsidR="005C287B" w:rsidRPr="006947D7">
        <w:rPr>
          <w:bCs/>
        </w:rPr>
        <w:t xml:space="preserve">in D. R. F. Taylor, E. </w:t>
      </w:r>
      <w:proofErr w:type="spellStart"/>
      <w:r w:rsidR="005C287B" w:rsidRPr="006947D7">
        <w:rPr>
          <w:bCs/>
        </w:rPr>
        <w:t>Anonby</w:t>
      </w:r>
      <w:proofErr w:type="spellEnd"/>
      <w:r w:rsidR="005C287B" w:rsidRPr="006947D7">
        <w:rPr>
          <w:bCs/>
        </w:rPr>
        <w:t xml:space="preserve">, and K. </w:t>
      </w:r>
      <w:proofErr w:type="spellStart"/>
      <w:r w:rsidR="005C287B" w:rsidRPr="006947D7">
        <w:rPr>
          <w:bCs/>
        </w:rPr>
        <w:t>Murasugi</w:t>
      </w:r>
      <w:proofErr w:type="spellEnd"/>
      <w:r w:rsidR="005C287B" w:rsidRPr="006947D7">
        <w:rPr>
          <w:bCs/>
        </w:rPr>
        <w:t xml:space="preserve">, </w:t>
      </w:r>
      <w:r w:rsidR="001E4682">
        <w:rPr>
          <w:bCs/>
        </w:rPr>
        <w:t xml:space="preserve">eds., </w:t>
      </w:r>
      <w:r w:rsidR="005C287B" w:rsidRPr="006947D7">
        <w:rPr>
          <w:bCs/>
          <w:i/>
          <w:iCs/>
        </w:rPr>
        <w:t xml:space="preserve">Further </w:t>
      </w:r>
    </w:p>
    <w:p w14:paraId="3230EF6B" w14:textId="0582027D" w:rsidR="006947D7" w:rsidRDefault="005C287B" w:rsidP="005C287B">
      <w:pPr>
        <w:tabs>
          <w:tab w:val="left" w:pos="9260"/>
        </w:tabs>
        <w:ind w:right="-1800"/>
        <w:rPr>
          <w:bCs/>
          <w:i/>
          <w:iCs/>
        </w:rPr>
      </w:pPr>
      <w:r w:rsidRPr="006947D7">
        <w:rPr>
          <w:bCs/>
          <w:i/>
          <w:iCs/>
        </w:rPr>
        <w:t xml:space="preserve">Developments </w:t>
      </w:r>
    </w:p>
    <w:p w14:paraId="593B4135" w14:textId="20F6BA7F" w:rsidR="000205ED" w:rsidRPr="006947D7" w:rsidRDefault="005C287B" w:rsidP="005C287B">
      <w:pPr>
        <w:tabs>
          <w:tab w:val="left" w:pos="9260"/>
        </w:tabs>
        <w:ind w:right="-1800"/>
        <w:rPr>
          <w:bCs/>
          <w:i/>
          <w:iCs/>
        </w:rPr>
      </w:pPr>
      <w:r w:rsidRPr="006947D7">
        <w:rPr>
          <w:bCs/>
          <w:i/>
          <w:iCs/>
        </w:rPr>
        <w:t xml:space="preserve">in the Theory and Practice of Cybercartography </w:t>
      </w:r>
      <w:r w:rsidRPr="006947D7">
        <w:rPr>
          <w:bCs/>
        </w:rPr>
        <w:t xml:space="preserve">(San Diego, Elsevier, </w:t>
      </w:r>
      <w:r w:rsidRPr="006947D7">
        <w:rPr>
          <w:bCs/>
          <w:color w:val="000000" w:themeColor="text1"/>
        </w:rPr>
        <w:t>2019)</w:t>
      </w:r>
      <w:r w:rsidR="000B5214">
        <w:rPr>
          <w:bCs/>
          <w:color w:val="000000" w:themeColor="text1"/>
        </w:rPr>
        <w:t>,</w:t>
      </w:r>
      <w:r w:rsidRPr="006947D7">
        <w:rPr>
          <w:bCs/>
          <w:color w:val="000000" w:themeColor="text1"/>
        </w:rPr>
        <w:t xml:space="preserve"> </w:t>
      </w:r>
      <w:r w:rsidR="00905352" w:rsidRPr="006947D7">
        <w:rPr>
          <w:bCs/>
          <w:color w:val="000000" w:themeColor="text1"/>
        </w:rPr>
        <w:t>308</w:t>
      </w:r>
      <w:r w:rsidR="00B43335">
        <w:rPr>
          <w:bCs/>
          <w:color w:val="000000" w:themeColor="text1"/>
        </w:rPr>
        <w:t>.</w:t>
      </w:r>
      <w:r w:rsidR="00905352" w:rsidRPr="006947D7">
        <w:rPr>
          <w:bCs/>
          <w:color w:val="000000" w:themeColor="text1"/>
        </w:rPr>
        <w:t xml:space="preserve"> </w:t>
      </w:r>
      <w:r w:rsidR="000205ED" w:rsidRPr="006947D7">
        <w:rPr>
          <w:bCs/>
          <w:color w:val="000000" w:themeColor="text1"/>
        </w:rPr>
        <w:t xml:space="preserve"> </w:t>
      </w:r>
    </w:p>
  </w:endnote>
  <w:endnote w:id="27">
    <w:p w14:paraId="022B2CD6" w14:textId="6845485E"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w:t>
      </w:r>
      <w:hyperlink r:id="rId3" w:history="1">
        <w:r w:rsidRPr="006947D7">
          <w:rPr>
            <w:rStyle w:val="Hyperlink"/>
            <w:sz w:val="24"/>
            <w:szCs w:val="24"/>
          </w:rPr>
          <w:t>https://gcrc.carlteton.ca</w:t>
        </w:r>
      </w:hyperlink>
      <w:r w:rsidRPr="006947D7">
        <w:rPr>
          <w:sz w:val="24"/>
          <w:szCs w:val="24"/>
        </w:rPr>
        <w:t xml:space="preserve">   </w:t>
      </w:r>
    </w:p>
  </w:endnote>
  <w:endnote w:id="28">
    <w:p w14:paraId="4E8F135B" w14:textId="02595D6D" w:rsidR="005C287B" w:rsidRPr="006947D7" w:rsidRDefault="005C287B" w:rsidP="00C958F8">
      <w:pPr>
        <w:tabs>
          <w:tab w:val="left" w:pos="9260"/>
        </w:tabs>
        <w:ind w:right="-1800"/>
        <w:rPr>
          <w:bCs/>
          <w:color w:val="000000"/>
        </w:rPr>
      </w:pPr>
      <w:r w:rsidRPr="006947D7">
        <w:rPr>
          <w:rStyle w:val="EndnoteReference"/>
        </w:rPr>
        <w:endnoteRef/>
      </w:r>
      <w:r w:rsidRPr="006947D7">
        <w:t xml:space="preserve"> </w:t>
      </w:r>
      <w:r w:rsidR="006F795E" w:rsidRPr="006947D7">
        <w:t xml:space="preserve">D. </w:t>
      </w:r>
      <w:r w:rsidRPr="006947D7">
        <w:rPr>
          <w:bCs/>
        </w:rPr>
        <w:t xml:space="preserve">Keith, </w:t>
      </w:r>
      <w:r w:rsidR="006F795E" w:rsidRPr="006947D7">
        <w:rPr>
          <w:bCs/>
        </w:rPr>
        <w:t xml:space="preserve">B. </w:t>
      </w:r>
      <w:proofErr w:type="spellStart"/>
      <w:r w:rsidRPr="006947D7">
        <w:rPr>
          <w:bCs/>
        </w:rPr>
        <w:t>Griebel</w:t>
      </w:r>
      <w:proofErr w:type="spellEnd"/>
      <w:r w:rsidRPr="006947D7">
        <w:rPr>
          <w:bCs/>
        </w:rPr>
        <w:t xml:space="preserve">, </w:t>
      </w:r>
      <w:r w:rsidR="006F795E" w:rsidRPr="006947D7">
        <w:rPr>
          <w:bCs/>
        </w:rPr>
        <w:t>P.</w:t>
      </w:r>
      <w:r w:rsidRPr="006947D7">
        <w:rPr>
          <w:bCs/>
        </w:rPr>
        <w:t xml:space="preserve"> Gross, </w:t>
      </w:r>
      <w:r w:rsidR="006F795E" w:rsidRPr="006947D7">
        <w:rPr>
          <w:bCs/>
        </w:rPr>
        <w:t>A.M.</w:t>
      </w:r>
      <w:r w:rsidRPr="006947D7">
        <w:rPr>
          <w:bCs/>
        </w:rPr>
        <w:t xml:space="preserve"> Jorgenson, </w:t>
      </w:r>
      <w:r w:rsidR="006F795E" w:rsidRPr="006947D7">
        <w:rPr>
          <w:bCs/>
        </w:rPr>
        <w:t>“</w:t>
      </w:r>
      <w:r w:rsidRPr="006947D7">
        <w:rPr>
          <w:bCs/>
          <w:color w:val="000000"/>
        </w:rPr>
        <w:t xml:space="preserve">Digital Return of Inuit Ethnographic </w:t>
      </w:r>
    </w:p>
    <w:p w14:paraId="2313D571" w14:textId="77777777" w:rsidR="008D74DD" w:rsidRDefault="005C287B" w:rsidP="005D78F9">
      <w:pPr>
        <w:tabs>
          <w:tab w:val="left" w:pos="9260"/>
        </w:tabs>
        <w:ind w:right="-1800"/>
        <w:rPr>
          <w:bCs/>
          <w:i/>
          <w:iCs/>
        </w:rPr>
      </w:pPr>
      <w:r w:rsidRPr="006947D7">
        <w:rPr>
          <w:bCs/>
          <w:color w:val="000000"/>
        </w:rPr>
        <w:t>Collections using </w:t>
      </w:r>
      <w:proofErr w:type="spellStart"/>
      <w:r w:rsidRPr="006947D7">
        <w:rPr>
          <w:bCs/>
          <w:i/>
          <w:iCs/>
          <w:color w:val="000000"/>
        </w:rPr>
        <w:t>Nunaliit</w:t>
      </w:r>
      <w:proofErr w:type="spellEnd"/>
      <w:r w:rsidR="006F795E" w:rsidRPr="006947D7">
        <w:rPr>
          <w:bCs/>
          <w:i/>
          <w:iCs/>
          <w:color w:val="000000"/>
        </w:rPr>
        <w:t>”</w:t>
      </w:r>
      <w:r w:rsidRPr="006947D7">
        <w:rPr>
          <w:bCs/>
          <w:i/>
          <w:iCs/>
          <w:color w:val="000000"/>
        </w:rPr>
        <w:t> </w:t>
      </w:r>
      <w:r w:rsidRPr="006947D7">
        <w:rPr>
          <w:bCs/>
        </w:rPr>
        <w:t xml:space="preserve">in D. R. F. Taylor, E. </w:t>
      </w:r>
      <w:proofErr w:type="spellStart"/>
      <w:r w:rsidRPr="006947D7">
        <w:rPr>
          <w:bCs/>
        </w:rPr>
        <w:t>Anonby</w:t>
      </w:r>
      <w:proofErr w:type="spellEnd"/>
      <w:r w:rsidRPr="006947D7">
        <w:rPr>
          <w:bCs/>
        </w:rPr>
        <w:t xml:space="preserve">, and K. </w:t>
      </w:r>
      <w:proofErr w:type="spellStart"/>
      <w:r w:rsidRPr="006947D7">
        <w:rPr>
          <w:bCs/>
        </w:rPr>
        <w:t>Murasugi</w:t>
      </w:r>
      <w:proofErr w:type="spellEnd"/>
      <w:r w:rsidRPr="006947D7">
        <w:rPr>
          <w:bCs/>
        </w:rPr>
        <w:t xml:space="preserve">, </w:t>
      </w:r>
      <w:r w:rsidR="001E4682">
        <w:rPr>
          <w:bCs/>
        </w:rPr>
        <w:t xml:space="preserve">eds. </w:t>
      </w:r>
      <w:r w:rsidRPr="006947D7">
        <w:rPr>
          <w:bCs/>
          <w:i/>
          <w:iCs/>
        </w:rPr>
        <w:t xml:space="preserve">Further </w:t>
      </w:r>
    </w:p>
    <w:p w14:paraId="188C733B" w14:textId="69ACBE77" w:rsidR="006947D7" w:rsidRDefault="005C287B" w:rsidP="005D78F9">
      <w:pPr>
        <w:tabs>
          <w:tab w:val="left" w:pos="9260"/>
        </w:tabs>
        <w:ind w:right="-1800"/>
        <w:rPr>
          <w:bCs/>
          <w:i/>
          <w:iCs/>
        </w:rPr>
      </w:pPr>
      <w:r w:rsidRPr="006947D7">
        <w:rPr>
          <w:bCs/>
          <w:i/>
          <w:iCs/>
        </w:rPr>
        <w:t>Developments</w:t>
      </w:r>
    </w:p>
    <w:p w14:paraId="30BEA01F" w14:textId="7EA78177" w:rsidR="005C287B" w:rsidRPr="006947D7" w:rsidRDefault="005C287B" w:rsidP="005D78F9">
      <w:pPr>
        <w:tabs>
          <w:tab w:val="left" w:pos="9260"/>
        </w:tabs>
        <w:ind w:right="-1800"/>
        <w:rPr>
          <w:bCs/>
          <w:i/>
          <w:iCs/>
        </w:rPr>
      </w:pPr>
      <w:r w:rsidRPr="006947D7">
        <w:rPr>
          <w:bCs/>
          <w:i/>
          <w:iCs/>
        </w:rPr>
        <w:t xml:space="preserve"> in the Theory and Practice of Cybercartography </w:t>
      </w:r>
      <w:r w:rsidRPr="006947D7">
        <w:rPr>
          <w:bCs/>
        </w:rPr>
        <w:t xml:space="preserve">(San Diego, Elsevier, </w:t>
      </w:r>
      <w:r w:rsidRPr="006947D7">
        <w:rPr>
          <w:bCs/>
          <w:color w:val="000000" w:themeColor="text1"/>
        </w:rPr>
        <w:t>2019)</w:t>
      </w:r>
      <w:r w:rsidR="000B5214">
        <w:rPr>
          <w:bCs/>
          <w:color w:val="000000" w:themeColor="text1"/>
        </w:rPr>
        <w:t>,</w:t>
      </w:r>
      <w:r w:rsidR="00A3658E" w:rsidRPr="006947D7">
        <w:rPr>
          <w:bCs/>
          <w:color w:val="000000" w:themeColor="text1"/>
        </w:rPr>
        <w:t xml:space="preserve"> </w:t>
      </w:r>
      <w:r w:rsidRPr="006947D7">
        <w:rPr>
          <w:bCs/>
          <w:color w:val="000000" w:themeColor="text1"/>
        </w:rPr>
        <w:t>313</w:t>
      </w:r>
      <w:r w:rsidR="00B43335">
        <w:rPr>
          <w:bCs/>
          <w:color w:val="000000" w:themeColor="text1"/>
        </w:rPr>
        <w:t>.</w:t>
      </w:r>
    </w:p>
  </w:endnote>
  <w:endnote w:id="29">
    <w:p w14:paraId="6795F4ED" w14:textId="05A1F7A3"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w:t>
      </w:r>
      <w:r w:rsidR="005663B0" w:rsidRPr="006947D7">
        <w:rPr>
          <w:sz w:val="24"/>
          <w:szCs w:val="24"/>
        </w:rPr>
        <w:t xml:space="preserve">C. </w:t>
      </w:r>
      <w:proofErr w:type="spellStart"/>
      <w:r w:rsidR="005663B0" w:rsidRPr="006947D7">
        <w:rPr>
          <w:bCs/>
          <w:sz w:val="24"/>
          <w:szCs w:val="24"/>
        </w:rPr>
        <w:t>Oguamanan</w:t>
      </w:r>
      <w:proofErr w:type="spellEnd"/>
      <w:r w:rsidR="005663B0" w:rsidRPr="006947D7">
        <w:rPr>
          <w:bCs/>
          <w:sz w:val="24"/>
          <w:szCs w:val="24"/>
        </w:rPr>
        <w:t xml:space="preserve">, C. </w:t>
      </w:r>
      <w:r w:rsidR="005663B0" w:rsidRPr="006947D7">
        <w:rPr>
          <w:bCs/>
          <w:i/>
          <w:iCs/>
          <w:sz w:val="24"/>
          <w:szCs w:val="24"/>
        </w:rPr>
        <w:t>Intellectual Property in Global Governance</w:t>
      </w:r>
      <w:r w:rsidR="005663B0" w:rsidRPr="006947D7">
        <w:rPr>
          <w:bCs/>
          <w:sz w:val="24"/>
          <w:szCs w:val="24"/>
        </w:rPr>
        <w:t xml:space="preserve"> (Routledge, New York</w:t>
      </w:r>
      <w:r w:rsidR="005663B0" w:rsidRPr="006947D7">
        <w:rPr>
          <w:bCs/>
          <w:color w:val="000000" w:themeColor="text1"/>
          <w:sz w:val="24"/>
          <w:szCs w:val="24"/>
        </w:rPr>
        <w:t xml:space="preserve"> </w:t>
      </w:r>
      <w:r w:rsidRPr="006947D7">
        <w:rPr>
          <w:bCs/>
          <w:color w:val="000000" w:themeColor="text1"/>
          <w:sz w:val="24"/>
          <w:szCs w:val="24"/>
        </w:rPr>
        <w:t>2011)</w:t>
      </w:r>
      <w:r w:rsidR="00B43335">
        <w:rPr>
          <w:bCs/>
          <w:color w:val="000000" w:themeColor="text1"/>
          <w:sz w:val="24"/>
          <w:szCs w:val="24"/>
        </w:rPr>
        <w:t>.</w:t>
      </w:r>
    </w:p>
  </w:endnote>
  <w:endnote w:id="30">
    <w:p w14:paraId="7B049E43" w14:textId="31A5CF54"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w:t>
      </w:r>
      <w:r w:rsidR="006365EE" w:rsidRPr="006947D7">
        <w:rPr>
          <w:sz w:val="24"/>
          <w:szCs w:val="24"/>
        </w:rPr>
        <w:t xml:space="preserve">T. Di L. </w:t>
      </w:r>
      <w:r w:rsidRPr="006947D7">
        <w:rPr>
          <w:bCs/>
          <w:color w:val="000000" w:themeColor="text1"/>
          <w:sz w:val="24"/>
          <w:szCs w:val="24"/>
        </w:rPr>
        <w:t>Brown</w:t>
      </w:r>
      <w:r w:rsidR="005663B0" w:rsidRPr="006947D7">
        <w:rPr>
          <w:bCs/>
          <w:color w:val="000000" w:themeColor="text1"/>
          <w:sz w:val="24"/>
          <w:szCs w:val="24"/>
        </w:rPr>
        <w:t xml:space="preserve">e, </w:t>
      </w:r>
      <w:r w:rsidRPr="006947D7">
        <w:rPr>
          <w:bCs/>
          <w:color w:val="000000" w:themeColor="text1"/>
          <w:sz w:val="24"/>
          <w:szCs w:val="24"/>
        </w:rPr>
        <w:t xml:space="preserve">and </w:t>
      </w:r>
      <w:r w:rsidR="006365EE" w:rsidRPr="006947D7">
        <w:rPr>
          <w:bCs/>
          <w:color w:val="000000" w:themeColor="text1"/>
          <w:sz w:val="24"/>
          <w:szCs w:val="24"/>
        </w:rPr>
        <w:t xml:space="preserve">G. J. </w:t>
      </w:r>
      <w:proofErr w:type="spellStart"/>
      <w:r w:rsidRPr="006947D7">
        <w:rPr>
          <w:bCs/>
          <w:color w:val="000000" w:themeColor="text1"/>
          <w:sz w:val="24"/>
          <w:szCs w:val="24"/>
        </w:rPr>
        <w:t>Ljubicic</w:t>
      </w:r>
      <w:proofErr w:type="spellEnd"/>
      <w:r w:rsidR="005663B0" w:rsidRPr="006947D7">
        <w:rPr>
          <w:bCs/>
          <w:color w:val="000000" w:themeColor="text1"/>
          <w:sz w:val="24"/>
          <w:szCs w:val="24"/>
        </w:rPr>
        <w:t>, “</w:t>
      </w:r>
      <w:r w:rsidR="005663B0" w:rsidRPr="006947D7">
        <w:rPr>
          <w:bCs/>
          <w:color w:val="000000"/>
          <w:sz w:val="24"/>
          <w:szCs w:val="24"/>
        </w:rPr>
        <w:t>Considerations for Informed Consent in the Context of Online, Interactive Atlas Creation</w:t>
      </w:r>
      <w:r w:rsidR="005663B0" w:rsidRPr="006947D7">
        <w:rPr>
          <w:bCs/>
          <w:color w:val="000000" w:themeColor="text1"/>
          <w:sz w:val="24"/>
          <w:szCs w:val="24"/>
        </w:rPr>
        <w:t xml:space="preserve">” </w:t>
      </w:r>
      <w:r w:rsidRPr="006947D7">
        <w:rPr>
          <w:bCs/>
          <w:color w:val="000000" w:themeColor="text1"/>
          <w:sz w:val="24"/>
          <w:szCs w:val="24"/>
        </w:rPr>
        <w:t xml:space="preserve">in </w:t>
      </w:r>
      <w:r w:rsidRPr="006947D7">
        <w:rPr>
          <w:color w:val="000000"/>
          <w:sz w:val="24"/>
          <w:szCs w:val="24"/>
        </w:rPr>
        <w:t>D.</w:t>
      </w:r>
      <w:r w:rsidR="006365EE" w:rsidRPr="006947D7">
        <w:rPr>
          <w:color w:val="000000"/>
          <w:sz w:val="24"/>
          <w:szCs w:val="24"/>
        </w:rPr>
        <w:t xml:space="preserve"> </w:t>
      </w:r>
      <w:r w:rsidRPr="006947D7">
        <w:rPr>
          <w:color w:val="000000"/>
          <w:sz w:val="24"/>
          <w:szCs w:val="24"/>
        </w:rPr>
        <w:t>R. F</w:t>
      </w:r>
      <w:r w:rsidR="006365EE" w:rsidRPr="006947D7">
        <w:rPr>
          <w:color w:val="000000"/>
          <w:sz w:val="24"/>
          <w:szCs w:val="24"/>
        </w:rPr>
        <w:t>. Taylor</w:t>
      </w:r>
      <w:r w:rsidRPr="006947D7">
        <w:rPr>
          <w:color w:val="000000"/>
          <w:sz w:val="24"/>
          <w:szCs w:val="24"/>
        </w:rPr>
        <w:t xml:space="preserve"> and T.</w:t>
      </w:r>
      <w:r w:rsidR="006365EE" w:rsidRPr="006947D7">
        <w:rPr>
          <w:color w:val="000000"/>
          <w:sz w:val="24"/>
          <w:szCs w:val="24"/>
        </w:rPr>
        <w:t xml:space="preserve"> </w:t>
      </w:r>
      <w:r w:rsidRPr="006947D7">
        <w:rPr>
          <w:color w:val="000000"/>
          <w:sz w:val="24"/>
          <w:szCs w:val="24"/>
        </w:rPr>
        <w:t xml:space="preserve">P. </w:t>
      </w:r>
      <w:proofErr w:type="spellStart"/>
      <w:r w:rsidRPr="006947D7">
        <w:rPr>
          <w:color w:val="000000"/>
          <w:sz w:val="24"/>
          <w:szCs w:val="24"/>
        </w:rPr>
        <w:t>Lauriault</w:t>
      </w:r>
      <w:proofErr w:type="spellEnd"/>
      <w:r w:rsidRPr="006947D7">
        <w:rPr>
          <w:color w:val="000000"/>
          <w:sz w:val="24"/>
          <w:szCs w:val="24"/>
        </w:rPr>
        <w:t>, eds., </w:t>
      </w:r>
      <w:r w:rsidRPr="006947D7">
        <w:rPr>
          <w:i/>
          <w:iCs/>
          <w:color w:val="000000"/>
          <w:sz w:val="24"/>
          <w:szCs w:val="24"/>
        </w:rPr>
        <w:t xml:space="preserve">Developments in the Theory and Practice of </w:t>
      </w:r>
      <w:proofErr w:type="spellStart"/>
      <w:r w:rsidRPr="006947D7">
        <w:rPr>
          <w:i/>
          <w:iCs/>
          <w:color w:val="000000"/>
          <w:sz w:val="24"/>
          <w:szCs w:val="24"/>
        </w:rPr>
        <w:t>Cybercartographic</w:t>
      </w:r>
      <w:proofErr w:type="spellEnd"/>
      <w:r w:rsidRPr="006947D7">
        <w:rPr>
          <w:i/>
          <w:iCs/>
          <w:color w:val="000000"/>
          <w:sz w:val="24"/>
          <w:szCs w:val="24"/>
        </w:rPr>
        <w:t xml:space="preserve"> Applications and Indigenous Mapping </w:t>
      </w:r>
      <w:r w:rsidRPr="006947D7">
        <w:rPr>
          <w:color w:val="000000"/>
          <w:sz w:val="24"/>
          <w:szCs w:val="24"/>
        </w:rPr>
        <w:t>(Amsterdam</w:t>
      </w:r>
      <w:r w:rsidR="00306517" w:rsidRPr="006947D7">
        <w:rPr>
          <w:color w:val="000000"/>
          <w:sz w:val="24"/>
          <w:szCs w:val="24"/>
        </w:rPr>
        <w:t>,</w:t>
      </w:r>
      <w:r w:rsidRPr="006947D7">
        <w:rPr>
          <w:color w:val="000000"/>
          <w:sz w:val="24"/>
          <w:szCs w:val="24"/>
        </w:rPr>
        <w:t xml:space="preserve"> Elsevier, 2014)</w:t>
      </w:r>
      <w:r w:rsidR="00B43335">
        <w:rPr>
          <w:color w:val="000000"/>
          <w:sz w:val="24"/>
          <w:szCs w:val="24"/>
        </w:rPr>
        <w:t>.</w:t>
      </w:r>
    </w:p>
  </w:endnote>
  <w:endnote w:id="31">
    <w:p w14:paraId="5C577544" w14:textId="633A4372"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T. </w:t>
      </w:r>
      <w:proofErr w:type="spellStart"/>
      <w:r w:rsidRPr="006947D7">
        <w:rPr>
          <w:bCs/>
          <w:color w:val="000000" w:themeColor="text1"/>
          <w:sz w:val="24"/>
          <w:szCs w:val="24"/>
        </w:rPr>
        <w:t>Scassa</w:t>
      </w:r>
      <w:proofErr w:type="spellEnd"/>
      <w:r w:rsidRPr="006947D7">
        <w:rPr>
          <w:bCs/>
          <w:color w:val="000000" w:themeColor="text1"/>
          <w:sz w:val="24"/>
          <w:szCs w:val="24"/>
        </w:rPr>
        <w:t xml:space="preserve">, T. P. </w:t>
      </w:r>
      <w:proofErr w:type="spellStart"/>
      <w:r w:rsidRPr="006947D7">
        <w:rPr>
          <w:bCs/>
          <w:color w:val="000000" w:themeColor="text1"/>
          <w:sz w:val="24"/>
          <w:szCs w:val="24"/>
        </w:rPr>
        <w:t>Lauriault</w:t>
      </w:r>
      <w:proofErr w:type="spellEnd"/>
      <w:r w:rsidR="00623095" w:rsidRPr="006947D7">
        <w:rPr>
          <w:bCs/>
          <w:color w:val="000000" w:themeColor="text1"/>
          <w:sz w:val="24"/>
          <w:szCs w:val="24"/>
        </w:rPr>
        <w:t xml:space="preserve"> </w:t>
      </w:r>
      <w:r w:rsidRPr="006947D7">
        <w:rPr>
          <w:bCs/>
          <w:color w:val="000000" w:themeColor="text1"/>
          <w:sz w:val="24"/>
          <w:szCs w:val="24"/>
        </w:rPr>
        <w:t xml:space="preserve">and D. R. F. Taylor, </w:t>
      </w:r>
      <w:r w:rsidR="00A3658E" w:rsidRPr="006947D7">
        <w:rPr>
          <w:bCs/>
          <w:color w:val="000000" w:themeColor="text1"/>
          <w:sz w:val="24"/>
          <w:szCs w:val="24"/>
        </w:rPr>
        <w:t xml:space="preserve">“TK in International Law” in </w:t>
      </w:r>
      <w:r w:rsidR="00A3658E" w:rsidRPr="006947D7">
        <w:rPr>
          <w:color w:val="000000"/>
          <w:sz w:val="24"/>
          <w:szCs w:val="24"/>
        </w:rPr>
        <w:t xml:space="preserve">D. R. F. Taylor and T. P. </w:t>
      </w:r>
      <w:proofErr w:type="spellStart"/>
      <w:r w:rsidR="00A3658E" w:rsidRPr="006947D7">
        <w:rPr>
          <w:color w:val="000000"/>
          <w:sz w:val="24"/>
          <w:szCs w:val="24"/>
        </w:rPr>
        <w:t>Lauriault</w:t>
      </w:r>
      <w:proofErr w:type="spellEnd"/>
      <w:r w:rsidR="00A3658E" w:rsidRPr="006947D7">
        <w:rPr>
          <w:color w:val="000000"/>
          <w:sz w:val="24"/>
          <w:szCs w:val="24"/>
        </w:rPr>
        <w:t>, eds., </w:t>
      </w:r>
      <w:r w:rsidR="00A3658E" w:rsidRPr="006947D7">
        <w:rPr>
          <w:i/>
          <w:iCs/>
          <w:color w:val="000000"/>
          <w:sz w:val="24"/>
          <w:szCs w:val="24"/>
        </w:rPr>
        <w:t xml:space="preserve">Developments in the Theory and Practice of </w:t>
      </w:r>
      <w:proofErr w:type="spellStart"/>
      <w:r w:rsidR="00A3658E" w:rsidRPr="006947D7">
        <w:rPr>
          <w:i/>
          <w:iCs/>
          <w:color w:val="000000"/>
          <w:sz w:val="24"/>
          <w:szCs w:val="24"/>
        </w:rPr>
        <w:t>Cybercartographic</w:t>
      </w:r>
      <w:proofErr w:type="spellEnd"/>
      <w:r w:rsidR="00A3658E" w:rsidRPr="006947D7">
        <w:rPr>
          <w:i/>
          <w:iCs/>
          <w:color w:val="000000"/>
          <w:sz w:val="24"/>
          <w:szCs w:val="24"/>
        </w:rPr>
        <w:t xml:space="preserve"> Applications and Indigenous Mapping </w:t>
      </w:r>
      <w:r w:rsidR="00A3658E" w:rsidRPr="006947D7">
        <w:rPr>
          <w:color w:val="000000"/>
          <w:sz w:val="24"/>
          <w:szCs w:val="24"/>
        </w:rPr>
        <w:t>(Amsterdam</w:t>
      </w:r>
      <w:r w:rsidR="00306517" w:rsidRPr="006947D7">
        <w:rPr>
          <w:color w:val="000000"/>
          <w:sz w:val="24"/>
          <w:szCs w:val="24"/>
        </w:rPr>
        <w:t>,</w:t>
      </w:r>
      <w:r w:rsidR="00A3658E" w:rsidRPr="006947D7">
        <w:rPr>
          <w:color w:val="000000"/>
          <w:sz w:val="24"/>
          <w:szCs w:val="24"/>
        </w:rPr>
        <w:t xml:space="preserve"> Elsevier, 2014)</w:t>
      </w:r>
      <w:r w:rsidR="000B5214">
        <w:rPr>
          <w:bCs/>
          <w:color w:val="000000" w:themeColor="text1"/>
          <w:sz w:val="24"/>
          <w:szCs w:val="24"/>
        </w:rPr>
        <w:t>,</w:t>
      </w:r>
      <w:r w:rsidR="00306517" w:rsidRPr="006947D7">
        <w:rPr>
          <w:bCs/>
          <w:color w:val="000000" w:themeColor="text1"/>
          <w:sz w:val="24"/>
          <w:szCs w:val="24"/>
        </w:rPr>
        <w:t xml:space="preserve"> </w:t>
      </w:r>
      <w:r w:rsidRPr="006947D7">
        <w:rPr>
          <w:bCs/>
          <w:color w:val="000000" w:themeColor="text1"/>
          <w:sz w:val="24"/>
          <w:szCs w:val="24"/>
        </w:rPr>
        <w:t>283</w:t>
      </w:r>
      <w:r w:rsidR="00B43335">
        <w:rPr>
          <w:bCs/>
          <w:color w:val="000000" w:themeColor="text1"/>
          <w:sz w:val="24"/>
          <w:szCs w:val="24"/>
        </w:rPr>
        <w:t>.</w:t>
      </w:r>
    </w:p>
  </w:endnote>
  <w:endnote w:id="32">
    <w:p w14:paraId="74CD50E0" w14:textId="6E5E34AB"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w:t>
      </w:r>
      <w:r w:rsidRPr="006947D7">
        <w:rPr>
          <w:color w:val="000000"/>
          <w:sz w:val="24"/>
          <w:szCs w:val="24"/>
        </w:rPr>
        <w:t>D.</w:t>
      </w:r>
      <w:r w:rsidR="006365EE" w:rsidRPr="006947D7">
        <w:rPr>
          <w:color w:val="000000"/>
          <w:sz w:val="24"/>
          <w:szCs w:val="24"/>
        </w:rPr>
        <w:t xml:space="preserve"> </w:t>
      </w:r>
      <w:r w:rsidRPr="006947D7">
        <w:rPr>
          <w:color w:val="000000"/>
          <w:sz w:val="24"/>
          <w:szCs w:val="24"/>
        </w:rPr>
        <w:t xml:space="preserve">R. </w:t>
      </w:r>
      <w:r w:rsidR="006365EE" w:rsidRPr="006947D7">
        <w:rPr>
          <w:color w:val="000000"/>
          <w:sz w:val="24"/>
          <w:szCs w:val="24"/>
        </w:rPr>
        <w:t>F. Taylor</w:t>
      </w:r>
      <w:r w:rsidRPr="006947D7">
        <w:rPr>
          <w:color w:val="000000"/>
          <w:sz w:val="24"/>
          <w:szCs w:val="24"/>
        </w:rPr>
        <w:t xml:space="preserve"> and T.</w:t>
      </w:r>
      <w:r w:rsidR="006365EE" w:rsidRPr="006947D7">
        <w:rPr>
          <w:color w:val="000000"/>
          <w:sz w:val="24"/>
          <w:szCs w:val="24"/>
        </w:rPr>
        <w:t xml:space="preserve"> </w:t>
      </w:r>
      <w:r w:rsidRPr="006947D7">
        <w:rPr>
          <w:color w:val="000000"/>
          <w:sz w:val="24"/>
          <w:szCs w:val="24"/>
        </w:rPr>
        <w:t xml:space="preserve">P. </w:t>
      </w:r>
      <w:proofErr w:type="spellStart"/>
      <w:r w:rsidRPr="006947D7">
        <w:rPr>
          <w:color w:val="000000"/>
          <w:sz w:val="24"/>
          <w:szCs w:val="24"/>
        </w:rPr>
        <w:t>Lauriault</w:t>
      </w:r>
      <w:proofErr w:type="spellEnd"/>
      <w:r w:rsidRPr="006947D7">
        <w:rPr>
          <w:color w:val="000000"/>
          <w:sz w:val="24"/>
          <w:szCs w:val="24"/>
        </w:rPr>
        <w:t>, eds., </w:t>
      </w:r>
      <w:r w:rsidRPr="006947D7">
        <w:rPr>
          <w:i/>
          <w:iCs/>
          <w:color w:val="000000"/>
          <w:sz w:val="24"/>
          <w:szCs w:val="24"/>
        </w:rPr>
        <w:t xml:space="preserve">Developments in the Theory and Practice of </w:t>
      </w:r>
      <w:proofErr w:type="spellStart"/>
      <w:r w:rsidRPr="006947D7">
        <w:rPr>
          <w:i/>
          <w:iCs/>
          <w:color w:val="000000"/>
          <w:sz w:val="24"/>
          <w:szCs w:val="24"/>
        </w:rPr>
        <w:t>Cybercartographic</w:t>
      </w:r>
      <w:proofErr w:type="spellEnd"/>
      <w:r w:rsidRPr="006947D7">
        <w:rPr>
          <w:i/>
          <w:iCs/>
          <w:color w:val="000000"/>
          <w:sz w:val="24"/>
          <w:szCs w:val="24"/>
        </w:rPr>
        <w:t xml:space="preserve"> Applications and Indigenous Mapping </w:t>
      </w:r>
      <w:r w:rsidRPr="006947D7">
        <w:rPr>
          <w:color w:val="000000"/>
          <w:sz w:val="24"/>
          <w:szCs w:val="24"/>
        </w:rPr>
        <w:t>(Amsterdam</w:t>
      </w:r>
      <w:r w:rsidR="00306517" w:rsidRPr="006947D7">
        <w:rPr>
          <w:color w:val="000000"/>
          <w:sz w:val="24"/>
          <w:szCs w:val="24"/>
        </w:rPr>
        <w:t>,</w:t>
      </w:r>
      <w:r w:rsidRPr="006947D7">
        <w:rPr>
          <w:color w:val="000000"/>
          <w:sz w:val="24"/>
          <w:szCs w:val="24"/>
        </w:rPr>
        <w:t xml:space="preserve"> Elsevier, 2014)</w:t>
      </w:r>
    </w:p>
  </w:endnote>
  <w:endnote w:id="33">
    <w:p w14:paraId="69B93B77" w14:textId="0EEC77E4"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w:t>
      </w:r>
      <w:r w:rsidRPr="006947D7">
        <w:rPr>
          <w:bCs/>
          <w:color w:val="000000" w:themeColor="text1"/>
          <w:sz w:val="24"/>
          <w:szCs w:val="24"/>
        </w:rPr>
        <w:t xml:space="preserve">CIPPC and GCRC (2016) </w:t>
      </w:r>
      <w:r w:rsidRPr="006947D7">
        <w:rPr>
          <w:rStyle w:val="apple-converted-space"/>
          <w:color w:val="FFFFFF"/>
          <w:sz w:val="24"/>
          <w:szCs w:val="24"/>
        </w:rPr>
        <w:t> </w:t>
      </w:r>
      <w:hyperlink r:id="rId4" w:history="1">
        <w:r w:rsidRPr="006947D7">
          <w:rPr>
            <w:rStyle w:val="Hyperlink"/>
            <w:color w:val="800080"/>
            <w:sz w:val="24"/>
            <w:szCs w:val="24"/>
          </w:rPr>
          <w:t>https://cippic.ca/sites/default/files/file/CIPPIC_GCRC--</w:t>
        </w:r>
        <w:proofErr w:type="spellStart"/>
        <w:r w:rsidRPr="006947D7">
          <w:rPr>
            <w:rStyle w:val="Hyperlink"/>
            <w:color w:val="800080"/>
            <w:sz w:val="24"/>
            <w:szCs w:val="24"/>
          </w:rPr>
          <w:t>TK_License_Proposal</w:t>
        </w:r>
        <w:proofErr w:type="spellEnd"/>
        <w:r w:rsidRPr="006947D7">
          <w:rPr>
            <w:rStyle w:val="Hyperlink"/>
            <w:color w:val="800080"/>
            <w:sz w:val="24"/>
            <w:szCs w:val="24"/>
          </w:rPr>
          <w:t>--July_2016.pdf</w:t>
        </w:r>
      </w:hyperlink>
      <w:r w:rsidR="00B43335">
        <w:rPr>
          <w:rStyle w:val="Hyperlink"/>
          <w:color w:val="800080"/>
          <w:sz w:val="24"/>
          <w:szCs w:val="24"/>
        </w:rPr>
        <w:t>.</w:t>
      </w:r>
    </w:p>
  </w:endnote>
  <w:endnote w:id="34">
    <w:p w14:paraId="60D41B66" w14:textId="20C01C9A" w:rsidR="005C287B" w:rsidRPr="006947D7" w:rsidRDefault="005C287B" w:rsidP="006365EE">
      <w:pPr>
        <w:rPr>
          <w:bCs/>
        </w:rPr>
      </w:pPr>
      <w:r w:rsidRPr="006947D7">
        <w:rPr>
          <w:rStyle w:val="EndnoteReference"/>
        </w:rPr>
        <w:endnoteRef/>
      </w:r>
      <w:r w:rsidRPr="006947D7">
        <w:t xml:space="preserve"> </w:t>
      </w:r>
      <w:r w:rsidR="00623095" w:rsidRPr="006947D7">
        <w:t xml:space="preserve">M. </w:t>
      </w:r>
      <w:proofErr w:type="spellStart"/>
      <w:r w:rsidR="006365EE" w:rsidRPr="006947D7">
        <w:rPr>
          <w:bCs/>
        </w:rPr>
        <w:t>Jaypoody</w:t>
      </w:r>
      <w:proofErr w:type="spellEnd"/>
      <w:r w:rsidR="006365EE" w:rsidRPr="006947D7">
        <w:rPr>
          <w:bCs/>
        </w:rPr>
        <w:t xml:space="preserve">, </w:t>
      </w:r>
      <w:r w:rsidR="00623095" w:rsidRPr="006947D7">
        <w:rPr>
          <w:bCs/>
        </w:rPr>
        <w:t>R.</w:t>
      </w:r>
      <w:r w:rsidR="006365EE" w:rsidRPr="006947D7">
        <w:rPr>
          <w:bCs/>
        </w:rPr>
        <w:t xml:space="preserve"> </w:t>
      </w:r>
      <w:proofErr w:type="spellStart"/>
      <w:r w:rsidR="006365EE" w:rsidRPr="006947D7">
        <w:rPr>
          <w:bCs/>
        </w:rPr>
        <w:t>Kautjk</w:t>
      </w:r>
      <w:proofErr w:type="spellEnd"/>
      <w:r w:rsidR="006365EE" w:rsidRPr="006947D7">
        <w:rPr>
          <w:bCs/>
        </w:rPr>
        <w:t xml:space="preserve">, S. Fox, P. </w:t>
      </w:r>
      <w:proofErr w:type="spellStart"/>
      <w:r w:rsidR="006365EE" w:rsidRPr="006947D7">
        <w:rPr>
          <w:bCs/>
        </w:rPr>
        <w:t>Pulsifer</w:t>
      </w:r>
      <w:proofErr w:type="spellEnd"/>
      <w:r w:rsidR="00623095" w:rsidRPr="006947D7">
        <w:rPr>
          <w:bCs/>
        </w:rPr>
        <w:t xml:space="preserve"> and </w:t>
      </w:r>
      <w:r w:rsidR="006365EE" w:rsidRPr="006947D7">
        <w:rPr>
          <w:bCs/>
        </w:rPr>
        <w:t>A. Hayes, A., “Clyde River Atlas: Linking Inuit Knowledge and Technology to Mobilize Knowledge at the Community Level” (Presentation to Artic Net Conference, Ottawa, December 2018)</w:t>
      </w:r>
      <w:r w:rsidR="00B43335">
        <w:rPr>
          <w:bCs/>
        </w:rPr>
        <w:t>.</w:t>
      </w:r>
    </w:p>
  </w:endnote>
  <w:endnote w:id="35">
    <w:p w14:paraId="7E082C84" w14:textId="05161152" w:rsidR="005C287B" w:rsidRPr="006947D7" w:rsidRDefault="005C287B">
      <w:pPr>
        <w:pStyle w:val="EndnoteText"/>
        <w:rPr>
          <w:sz w:val="24"/>
          <w:szCs w:val="24"/>
        </w:rPr>
      </w:pPr>
      <w:r w:rsidRPr="006947D7">
        <w:rPr>
          <w:rStyle w:val="EndnoteReference"/>
          <w:sz w:val="24"/>
          <w:szCs w:val="24"/>
        </w:rPr>
        <w:endnoteRef/>
      </w:r>
      <w:r w:rsidRPr="006947D7">
        <w:rPr>
          <w:sz w:val="24"/>
          <w:szCs w:val="24"/>
        </w:rPr>
        <w:t xml:space="preserve"> </w:t>
      </w:r>
      <w:hyperlink r:id="rId5" w:history="1">
        <w:r w:rsidRPr="006947D7">
          <w:rPr>
            <w:rStyle w:val="Hyperlink"/>
            <w:sz w:val="24"/>
            <w:szCs w:val="24"/>
          </w:rPr>
          <w:t>https://www.sencanada.ca/en/info-page/parl-42-1/arct-northern-lights/</w:t>
        </w:r>
      </w:hyperlink>
      <w:r w:rsidR="00B43335">
        <w:rPr>
          <w:rStyle w:val="Hyperlink"/>
          <w:sz w:val="24"/>
          <w:szCs w:val="24"/>
        </w:rPr>
        <w:t>.</w:t>
      </w:r>
    </w:p>
    <w:p w14:paraId="24F3BFE2" w14:textId="3615086F" w:rsidR="005C287B" w:rsidRPr="006947D7" w:rsidRDefault="005C287B">
      <w:pPr>
        <w:pStyle w:val="EndnoteText"/>
        <w:rPr>
          <w:sz w:val="24"/>
          <w:szCs w:val="24"/>
        </w:rPr>
      </w:pPr>
    </w:p>
    <w:p w14:paraId="556879C0" w14:textId="77777777" w:rsidR="00870D46" w:rsidRDefault="00870D46" w:rsidP="005F3F31">
      <w:pPr>
        <w:jc w:val="both"/>
        <w:rPr>
          <w:b/>
        </w:rPr>
      </w:pPr>
    </w:p>
    <w:p w14:paraId="4A29761A" w14:textId="37E488FF" w:rsidR="005C287B" w:rsidRPr="006947D7" w:rsidRDefault="005C287B" w:rsidP="005F3F31">
      <w:pPr>
        <w:jc w:val="both"/>
        <w:rPr>
          <w:b/>
        </w:rPr>
      </w:pPr>
      <w:r w:rsidRPr="006947D7">
        <w:rPr>
          <w:b/>
        </w:rPr>
        <w:t>References</w:t>
      </w:r>
    </w:p>
    <w:p w14:paraId="348CBB8D" w14:textId="3D2F6940" w:rsidR="00306517" w:rsidRDefault="00306517" w:rsidP="005F3F31">
      <w:pPr>
        <w:jc w:val="both"/>
        <w:rPr>
          <w:b/>
        </w:rPr>
      </w:pPr>
    </w:p>
    <w:p w14:paraId="504781A5" w14:textId="77777777" w:rsidR="00C55167" w:rsidRPr="00D73516" w:rsidRDefault="00C55167" w:rsidP="00C55167">
      <w:pPr>
        <w:ind w:left="709" w:hanging="709"/>
      </w:pPr>
      <w:r>
        <w:t xml:space="preserve">Browne, Timothy Di L. and Gita J. </w:t>
      </w:r>
      <w:proofErr w:type="spellStart"/>
      <w:r>
        <w:t>Ljubicic</w:t>
      </w:r>
      <w:proofErr w:type="spellEnd"/>
      <w:r>
        <w:t xml:space="preserve">.  “Considerations for Informed Consent in the Context of Online, Interactive Atlas Creation.” In </w:t>
      </w:r>
      <w:r w:rsidRPr="00D73516">
        <w:rPr>
          <w:i/>
          <w:iCs/>
        </w:rPr>
        <w:t xml:space="preserve">Developments in the theory and Practice of </w:t>
      </w:r>
      <w:proofErr w:type="spellStart"/>
      <w:r w:rsidRPr="00D73516">
        <w:rPr>
          <w:i/>
          <w:iCs/>
        </w:rPr>
        <w:t>Cybercartographic</w:t>
      </w:r>
      <w:proofErr w:type="spellEnd"/>
      <w:r w:rsidRPr="00D73516">
        <w:rPr>
          <w:i/>
          <w:iCs/>
        </w:rPr>
        <w:t xml:space="preserve"> Applications and Indigenous Mapping</w:t>
      </w:r>
      <w:r>
        <w:t xml:space="preserve">. </w:t>
      </w:r>
      <w:bookmarkStart w:id="0" w:name="_Hlk46472531"/>
      <w:r>
        <w:t xml:space="preserve">Edited by D. R. Fraser Taylor and T. P. </w:t>
      </w:r>
      <w:proofErr w:type="spellStart"/>
      <w:r>
        <w:t>Lauriault</w:t>
      </w:r>
      <w:proofErr w:type="spellEnd"/>
      <w:r>
        <w:t xml:space="preserve">. Amsterdam: Elsevier, 2014. </w:t>
      </w:r>
    </w:p>
    <w:p w14:paraId="624569BC" w14:textId="77777777" w:rsidR="00C55167" w:rsidRPr="00914D32" w:rsidRDefault="00C55167" w:rsidP="00C55167">
      <w:pPr>
        <w:spacing w:before="240"/>
        <w:ind w:left="709" w:hanging="709"/>
      </w:pPr>
      <w:bookmarkStart w:id="1" w:name="_Hlk46485569"/>
      <w:bookmarkEnd w:id="0"/>
      <w:r w:rsidRPr="00914D32">
        <w:t xml:space="preserve">CIPPIC Canadian Internet and Public Policy Interest Clinic. </w:t>
      </w:r>
      <w:r w:rsidRPr="00914D32">
        <w:rPr>
          <w:i/>
          <w:iCs/>
        </w:rPr>
        <w:t xml:space="preserve">Licenses </w:t>
      </w:r>
      <w:proofErr w:type="gramStart"/>
      <w:r w:rsidRPr="00914D32">
        <w:rPr>
          <w:i/>
          <w:iCs/>
        </w:rPr>
        <w:t>For</w:t>
      </w:r>
      <w:proofErr w:type="gramEnd"/>
      <w:r w:rsidRPr="00914D32">
        <w:rPr>
          <w:i/>
          <w:iCs/>
        </w:rPr>
        <w:t xml:space="preserve"> Local and Traditional Knowledge in the Context of Digital Cartography</w:t>
      </w:r>
      <w:r w:rsidRPr="00914D32">
        <w:t>. Ottawa: CIPPIC and GCRC, 2016.</w:t>
      </w:r>
    </w:p>
    <w:bookmarkEnd w:id="1"/>
    <w:p w14:paraId="1BF6467D" w14:textId="77777777" w:rsidR="00C55167" w:rsidRDefault="00C55167" w:rsidP="00C55167">
      <w:pPr>
        <w:ind w:left="709" w:hanging="709"/>
      </w:pPr>
      <w:r>
        <w:t> </w:t>
      </w:r>
    </w:p>
    <w:p w14:paraId="51FAE02F" w14:textId="77777777" w:rsidR="00C55167" w:rsidRDefault="00C55167" w:rsidP="00C55167">
      <w:pPr>
        <w:ind w:left="709" w:hanging="709"/>
      </w:pPr>
      <w:r>
        <w:t xml:space="preserve">Engler, Nate J., </w:t>
      </w:r>
      <w:proofErr w:type="spellStart"/>
      <w:r>
        <w:t>Scassa</w:t>
      </w:r>
      <w:proofErr w:type="spellEnd"/>
      <w:r>
        <w:t>, Teresa and D. R. F. Taylor. “Cybercartography and Volunteered Geographic Information</w:t>
      </w:r>
      <w:r>
        <w:rPr>
          <w:i/>
          <w:iCs/>
        </w:rPr>
        <w:t>.</w:t>
      </w:r>
      <w:r>
        <w:t xml:space="preserve">” In </w:t>
      </w:r>
      <w:r w:rsidRPr="00D73516">
        <w:rPr>
          <w:i/>
          <w:iCs/>
        </w:rPr>
        <w:t xml:space="preserve">Developments in the theory and Practice of </w:t>
      </w:r>
      <w:proofErr w:type="spellStart"/>
      <w:r w:rsidRPr="00D73516">
        <w:rPr>
          <w:i/>
          <w:iCs/>
        </w:rPr>
        <w:t>Cybercartographic</w:t>
      </w:r>
      <w:proofErr w:type="spellEnd"/>
      <w:r w:rsidRPr="00D73516">
        <w:rPr>
          <w:i/>
          <w:iCs/>
        </w:rPr>
        <w:t xml:space="preserve"> Applications and Indigenous Mapping</w:t>
      </w:r>
      <w:r>
        <w:t xml:space="preserve">. Edited by </w:t>
      </w:r>
      <w:r w:rsidRPr="00D73516">
        <w:t xml:space="preserve">D. R. Fraser Taylor and T. P. </w:t>
      </w:r>
      <w:proofErr w:type="spellStart"/>
      <w:r w:rsidRPr="00D73516">
        <w:t>Lauriault</w:t>
      </w:r>
      <w:proofErr w:type="spellEnd"/>
      <w:r w:rsidRPr="00D73516">
        <w:t xml:space="preserve">. Amsterdam: Elsevier, 2014. </w:t>
      </w:r>
    </w:p>
    <w:p w14:paraId="4B3355ED" w14:textId="7686FD41" w:rsidR="005C287B" w:rsidRPr="00C55167" w:rsidRDefault="00C55167" w:rsidP="00C55167">
      <w:pPr>
        <w:ind w:left="709" w:hanging="709"/>
      </w:pPr>
      <w:r>
        <w:t> </w:t>
      </w:r>
    </w:p>
    <w:p w14:paraId="5D78F27E" w14:textId="675FA619" w:rsidR="00C55167" w:rsidRPr="000432E2" w:rsidRDefault="00C55167" w:rsidP="00C55167">
      <w:pPr>
        <w:ind w:left="709" w:hanging="709"/>
        <w:rPr>
          <w:bCs/>
          <w:iCs/>
        </w:rPr>
      </w:pPr>
      <w:r w:rsidRPr="00707E79">
        <w:rPr>
          <w:bCs/>
          <w:iCs/>
        </w:rPr>
        <w:t>“Geomatics and Cartographic Research Centre</w:t>
      </w:r>
      <w:r>
        <w:rPr>
          <w:bCs/>
          <w:iCs/>
        </w:rPr>
        <w:t>.</w:t>
      </w:r>
      <w:r w:rsidRPr="00707E79">
        <w:rPr>
          <w:bCs/>
          <w:iCs/>
        </w:rPr>
        <w:t>” GCRC</w:t>
      </w:r>
      <w:r>
        <w:rPr>
          <w:bCs/>
          <w:iCs/>
        </w:rPr>
        <w:t>.</w:t>
      </w:r>
      <w:r w:rsidRPr="00707E79">
        <w:rPr>
          <w:bCs/>
          <w:iCs/>
        </w:rPr>
        <w:t xml:space="preserve"> </w:t>
      </w:r>
      <w:r w:rsidRPr="000432E2">
        <w:rPr>
          <w:bCs/>
          <w:iCs/>
        </w:rPr>
        <w:t xml:space="preserve">Accessed </w:t>
      </w:r>
      <w:r>
        <w:rPr>
          <w:bCs/>
          <w:iCs/>
        </w:rPr>
        <w:t>May 2019.</w:t>
      </w:r>
      <w:r>
        <w:rPr>
          <w:bCs/>
          <w:iCs/>
        </w:rPr>
        <w:t xml:space="preserve"> </w:t>
      </w:r>
      <w:hyperlink r:id="rId6" w:history="1">
        <w:r w:rsidRPr="007534CF">
          <w:rPr>
            <w:rStyle w:val="Hyperlink"/>
            <w:bCs/>
            <w:iCs/>
          </w:rPr>
          <w:t>https://gcrc.carleton.ca/index.html</w:t>
        </w:r>
      </w:hyperlink>
      <w:r w:rsidRPr="000432E2">
        <w:rPr>
          <w:bCs/>
          <w:iCs/>
        </w:rPr>
        <w:t>.</w:t>
      </w:r>
    </w:p>
    <w:p w14:paraId="5AE9FC17" w14:textId="77777777" w:rsidR="00C55167" w:rsidRPr="006947D7" w:rsidRDefault="00C55167" w:rsidP="005F3F31">
      <w:pPr>
        <w:rPr>
          <w:bCs/>
        </w:rPr>
      </w:pPr>
    </w:p>
    <w:p w14:paraId="40F7762C" w14:textId="77777777" w:rsidR="00C55167" w:rsidRPr="00D73516" w:rsidRDefault="00C55167" w:rsidP="00C55167">
      <w:pPr>
        <w:ind w:left="709" w:hanging="709"/>
      </w:pPr>
      <w:r>
        <w:t xml:space="preserve">Hayes, Amos, </w:t>
      </w:r>
      <w:proofErr w:type="spellStart"/>
      <w:r>
        <w:t>Fiset</w:t>
      </w:r>
      <w:proofErr w:type="spellEnd"/>
      <w:r>
        <w:t xml:space="preserve">, J. P. and Peter L. </w:t>
      </w:r>
      <w:proofErr w:type="spellStart"/>
      <w:r>
        <w:t>Pulsifer</w:t>
      </w:r>
      <w:proofErr w:type="spellEnd"/>
      <w:r>
        <w:t xml:space="preserve">. “The </w:t>
      </w:r>
      <w:proofErr w:type="spellStart"/>
      <w:r>
        <w:t>Nunalaliit</w:t>
      </w:r>
      <w:proofErr w:type="spellEnd"/>
      <w:r>
        <w:t xml:space="preserve"> </w:t>
      </w:r>
      <w:proofErr w:type="spellStart"/>
      <w:r>
        <w:t>Cybercartographic</w:t>
      </w:r>
      <w:proofErr w:type="spellEnd"/>
      <w:r>
        <w:t xml:space="preserve"> Atlas Framework.” In </w:t>
      </w:r>
      <w:r w:rsidRPr="00D73516">
        <w:rPr>
          <w:i/>
          <w:iCs/>
        </w:rPr>
        <w:t xml:space="preserve">Developments in the Theory and Practice of </w:t>
      </w:r>
      <w:proofErr w:type="spellStart"/>
      <w:r w:rsidRPr="00D73516">
        <w:rPr>
          <w:i/>
          <w:iCs/>
        </w:rPr>
        <w:t>Cybercartographic</w:t>
      </w:r>
      <w:proofErr w:type="spellEnd"/>
      <w:r>
        <w:rPr>
          <w:i/>
          <w:iCs/>
        </w:rPr>
        <w:t>:</w:t>
      </w:r>
      <w:r w:rsidRPr="00D73516">
        <w:rPr>
          <w:i/>
          <w:iCs/>
        </w:rPr>
        <w:t xml:space="preserve"> Applications and Indigenous Mapping</w:t>
      </w:r>
      <w:r>
        <w:t xml:space="preserve">. Edited by </w:t>
      </w:r>
      <w:r w:rsidRPr="00D73516">
        <w:t xml:space="preserve">D. R. Fraser Taylor and T. P. </w:t>
      </w:r>
      <w:proofErr w:type="spellStart"/>
      <w:r w:rsidRPr="00D73516">
        <w:t>Lauriault</w:t>
      </w:r>
      <w:proofErr w:type="spellEnd"/>
      <w:r w:rsidRPr="00D73516">
        <w:t>. Amsterdam: Elsevier, 2014.</w:t>
      </w:r>
    </w:p>
    <w:p w14:paraId="707D4FD2" w14:textId="77777777" w:rsidR="00C55167" w:rsidRDefault="00C55167" w:rsidP="00C55167">
      <w:pPr>
        <w:ind w:left="709" w:hanging="709"/>
      </w:pPr>
      <w:r>
        <w:t> </w:t>
      </w:r>
    </w:p>
    <w:p w14:paraId="126C2354" w14:textId="77777777" w:rsidR="00C55167" w:rsidRDefault="00C55167" w:rsidP="00C55167">
      <w:pPr>
        <w:ind w:left="709" w:hanging="709"/>
      </w:pPr>
      <w:r>
        <w:t xml:space="preserve">Hayes, Amos and D. R. F. Taylor. “Developments in the </w:t>
      </w:r>
      <w:proofErr w:type="spellStart"/>
      <w:r>
        <w:t>Nunaliit</w:t>
      </w:r>
      <w:proofErr w:type="spellEnd"/>
      <w:r>
        <w:t xml:space="preserve"> </w:t>
      </w:r>
      <w:proofErr w:type="spellStart"/>
      <w:r>
        <w:t>Cybercartographic</w:t>
      </w:r>
      <w:proofErr w:type="spellEnd"/>
      <w:r>
        <w:t xml:space="preserve"> Framework.” In </w:t>
      </w:r>
      <w:r w:rsidRPr="00D73516">
        <w:rPr>
          <w:i/>
          <w:iCs/>
        </w:rPr>
        <w:t>Further Developments in the Theory and Practice of Cybercartography</w:t>
      </w:r>
      <w:r>
        <w:t xml:space="preserve">. Edited by D. R. F. Taylor, Erik </w:t>
      </w:r>
      <w:proofErr w:type="spellStart"/>
      <w:r>
        <w:t>Anonby</w:t>
      </w:r>
      <w:proofErr w:type="spellEnd"/>
      <w:r>
        <w:t xml:space="preserve"> and Kumiko </w:t>
      </w:r>
      <w:proofErr w:type="spellStart"/>
      <w:r>
        <w:t>Murasugi</w:t>
      </w:r>
      <w:proofErr w:type="spellEnd"/>
      <w:r>
        <w:t xml:space="preserve">. San Diego: Elsevier, 2014. </w:t>
      </w:r>
    </w:p>
    <w:p w14:paraId="599400B1" w14:textId="77777777" w:rsidR="00C55167" w:rsidRDefault="00C55167" w:rsidP="00C55167">
      <w:pPr>
        <w:ind w:left="709" w:hanging="709"/>
      </w:pPr>
      <w:r>
        <w:t> </w:t>
      </w:r>
    </w:p>
    <w:p w14:paraId="1DEB6277" w14:textId="77777777" w:rsidR="00C55167" w:rsidRDefault="00C55167" w:rsidP="00C55167">
      <w:pPr>
        <w:ind w:left="709" w:hanging="709"/>
      </w:pPr>
      <w:proofErr w:type="spellStart"/>
      <w:r>
        <w:t>Jaypoody</w:t>
      </w:r>
      <w:proofErr w:type="spellEnd"/>
      <w:r>
        <w:t xml:space="preserve">, Mike, </w:t>
      </w:r>
      <w:proofErr w:type="spellStart"/>
      <w:r>
        <w:t>Kautuk</w:t>
      </w:r>
      <w:proofErr w:type="spellEnd"/>
      <w:r>
        <w:t xml:space="preserve">, Robert, Fox, Shari, </w:t>
      </w:r>
      <w:proofErr w:type="spellStart"/>
      <w:r>
        <w:t>Pulsifer</w:t>
      </w:r>
      <w:proofErr w:type="spellEnd"/>
      <w:r>
        <w:t>, Peter and Amos Hayes. “Clyde River Atlas: Linking Inuit Knowledge and Technology to Mobilize Knowledge at the Community Level.” Paper presented at Artic Net Conference, Ottawa, ON, December 2018.</w:t>
      </w:r>
    </w:p>
    <w:p w14:paraId="6A2D32BD" w14:textId="77777777" w:rsidR="00C55167" w:rsidRDefault="00C55167" w:rsidP="00C55167">
      <w:pPr>
        <w:ind w:left="709" w:hanging="709"/>
      </w:pPr>
      <w:r>
        <w:t> </w:t>
      </w:r>
    </w:p>
    <w:p w14:paraId="63006FC0" w14:textId="77777777" w:rsidR="00C55167" w:rsidRDefault="00C55167" w:rsidP="00C55167">
      <w:pPr>
        <w:ind w:left="709" w:hanging="709"/>
      </w:pPr>
      <w:r>
        <w:t xml:space="preserve">Keith, Darren, </w:t>
      </w:r>
      <w:proofErr w:type="spellStart"/>
      <w:r>
        <w:t>Crockatt</w:t>
      </w:r>
      <w:proofErr w:type="spellEnd"/>
      <w:r>
        <w:t xml:space="preserve">, Kim and Amos Hayes. “The Kitikmeot Place Names Atlas.” In </w:t>
      </w:r>
      <w:r w:rsidRPr="00D73516">
        <w:rPr>
          <w:i/>
          <w:iCs/>
        </w:rPr>
        <w:t xml:space="preserve">Developments in the Theory and Practice of </w:t>
      </w:r>
      <w:proofErr w:type="spellStart"/>
      <w:r w:rsidRPr="00D73516">
        <w:rPr>
          <w:i/>
          <w:iCs/>
        </w:rPr>
        <w:t>Cybercartographic</w:t>
      </w:r>
      <w:proofErr w:type="spellEnd"/>
      <w:r w:rsidRPr="00D73516">
        <w:rPr>
          <w:i/>
          <w:iCs/>
        </w:rPr>
        <w:t xml:space="preserve"> Applications and Indigenous Mapping</w:t>
      </w:r>
      <w:r>
        <w:t xml:space="preserve">. Edited by </w:t>
      </w:r>
      <w:r w:rsidRPr="00D73516">
        <w:t xml:space="preserve">D. R. Fraser Taylor and T. P. </w:t>
      </w:r>
      <w:proofErr w:type="spellStart"/>
      <w:r w:rsidRPr="00D73516">
        <w:t>Lauriault</w:t>
      </w:r>
      <w:proofErr w:type="spellEnd"/>
      <w:r w:rsidRPr="00D73516">
        <w:t>. Amsterdam: Elsevier, 2014.</w:t>
      </w:r>
    </w:p>
    <w:p w14:paraId="22CBF297" w14:textId="77777777" w:rsidR="00C55167" w:rsidRDefault="00C55167" w:rsidP="00C55167">
      <w:pPr>
        <w:ind w:left="709" w:hanging="709"/>
      </w:pPr>
      <w:r>
        <w:t> </w:t>
      </w:r>
    </w:p>
    <w:p w14:paraId="05265C88" w14:textId="77777777" w:rsidR="00C55167" w:rsidRDefault="00C55167" w:rsidP="00C55167">
      <w:pPr>
        <w:ind w:left="709" w:hanging="709"/>
      </w:pPr>
      <w:r>
        <w:t xml:space="preserve">Keith, Darren, </w:t>
      </w:r>
      <w:proofErr w:type="spellStart"/>
      <w:r>
        <w:t>Griebel</w:t>
      </w:r>
      <w:proofErr w:type="spellEnd"/>
      <w:r>
        <w:t>, Brendan, Gross, Pamela and Anne M. Jorgenson. “Digital Return of Inuit Ethnographic Collections using </w:t>
      </w:r>
      <w:proofErr w:type="spellStart"/>
      <w:r>
        <w:rPr>
          <w:i/>
          <w:iCs/>
        </w:rPr>
        <w:t>Nunaliit</w:t>
      </w:r>
      <w:proofErr w:type="spellEnd"/>
      <w:r>
        <w:rPr>
          <w:i/>
          <w:iCs/>
        </w:rPr>
        <w:t>.</w:t>
      </w:r>
      <w:r>
        <w:t xml:space="preserve">” In </w:t>
      </w:r>
      <w:r w:rsidRPr="00D73516">
        <w:rPr>
          <w:i/>
          <w:iCs/>
        </w:rPr>
        <w:t>Further Developments in the Theory and Practice of Cybercartography</w:t>
      </w:r>
      <w:r>
        <w:t xml:space="preserve">. Edited by D. R. F. Taylor, Erik </w:t>
      </w:r>
      <w:proofErr w:type="spellStart"/>
      <w:r>
        <w:t>Anonby</w:t>
      </w:r>
      <w:proofErr w:type="spellEnd"/>
      <w:r>
        <w:t xml:space="preserve"> and Kumiko </w:t>
      </w:r>
      <w:proofErr w:type="spellStart"/>
      <w:r>
        <w:t>Murasugi</w:t>
      </w:r>
      <w:proofErr w:type="spellEnd"/>
      <w:r>
        <w:t>. San Diego: Elsevier, 2019.</w:t>
      </w:r>
    </w:p>
    <w:p w14:paraId="2BB8806F" w14:textId="77777777" w:rsidR="00C55167" w:rsidRDefault="00C55167" w:rsidP="00C55167">
      <w:pPr>
        <w:shd w:val="clear" w:color="auto" w:fill="FFFFFF"/>
        <w:ind w:left="709" w:hanging="709"/>
      </w:pPr>
      <w:r>
        <w:rPr>
          <w:color w:val="191919"/>
        </w:rPr>
        <w:t> </w:t>
      </w:r>
    </w:p>
    <w:p w14:paraId="6023F08C" w14:textId="77777777" w:rsidR="00C55167" w:rsidRPr="000F525C" w:rsidRDefault="00C55167" w:rsidP="00C55167">
      <w:pPr>
        <w:ind w:left="709" w:hanging="709"/>
      </w:pPr>
      <w:proofErr w:type="spellStart"/>
      <w:r>
        <w:rPr>
          <w:color w:val="191919"/>
        </w:rPr>
        <w:t>Lauriault</w:t>
      </w:r>
      <w:proofErr w:type="spellEnd"/>
      <w:r>
        <w:rPr>
          <w:color w:val="191919"/>
        </w:rPr>
        <w:t>, T. P and D. R. F. Taylor. “The Preservation and Archiving of Geospatial Data and Cybercartography as a Proactive Process.”</w:t>
      </w:r>
      <w:r w:rsidRPr="000F525C">
        <w:t xml:space="preserve"> </w:t>
      </w:r>
      <w:r>
        <w:t xml:space="preserve">In </w:t>
      </w:r>
      <w:r w:rsidRPr="00D73516">
        <w:rPr>
          <w:i/>
          <w:iCs/>
        </w:rPr>
        <w:t xml:space="preserve">Developments in the Theory and Practice of </w:t>
      </w:r>
      <w:proofErr w:type="spellStart"/>
      <w:r w:rsidRPr="00D73516">
        <w:rPr>
          <w:i/>
          <w:iCs/>
        </w:rPr>
        <w:t>Cybercartographic</w:t>
      </w:r>
      <w:proofErr w:type="spellEnd"/>
      <w:r>
        <w:rPr>
          <w:i/>
          <w:iCs/>
        </w:rPr>
        <w:t>:</w:t>
      </w:r>
      <w:r w:rsidRPr="00D73516">
        <w:rPr>
          <w:i/>
          <w:iCs/>
        </w:rPr>
        <w:t xml:space="preserve"> Applications and Indigenous Mapping</w:t>
      </w:r>
      <w:r>
        <w:t xml:space="preserve">. Edited by </w:t>
      </w:r>
      <w:r w:rsidRPr="00D73516">
        <w:t xml:space="preserve">D. R. Fraser Taylor and T. P. </w:t>
      </w:r>
      <w:proofErr w:type="spellStart"/>
      <w:r w:rsidRPr="00D73516">
        <w:t>Lauriault</w:t>
      </w:r>
      <w:proofErr w:type="spellEnd"/>
      <w:r w:rsidRPr="00D73516">
        <w:t>. Amsterdam: Elsevier, 2014.</w:t>
      </w:r>
    </w:p>
    <w:p w14:paraId="5DD01CF9" w14:textId="77777777" w:rsidR="00C55167" w:rsidRDefault="00C55167" w:rsidP="00C55167">
      <w:pPr>
        <w:ind w:left="709" w:hanging="709"/>
      </w:pPr>
    </w:p>
    <w:p w14:paraId="13F46ECD" w14:textId="77777777" w:rsidR="00C55167" w:rsidRDefault="00C55167" w:rsidP="00C55167">
      <w:pPr>
        <w:ind w:left="709" w:hanging="709"/>
      </w:pPr>
      <w:r>
        <w:rPr>
          <w:shd w:val="clear" w:color="auto" w:fill="FFFFFF"/>
        </w:rPr>
        <w:t>Machado, R. P. Pérez</w:t>
      </w:r>
      <w:r>
        <w:t xml:space="preserve"> and Vieira Souza, U.D. “The Potential of Cybercartography in Brazil: A</w:t>
      </w:r>
    </w:p>
    <w:p w14:paraId="1F07ACCB" w14:textId="2B5C16AA" w:rsidR="00C55167" w:rsidRDefault="00C55167" w:rsidP="008D74DD">
      <w:pPr>
        <w:ind w:left="709"/>
      </w:pPr>
      <w:proofErr w:type="spellStart"/>
      <w:r>
        <w:t>Cybercartographic</w:t>
      </w:r>
      <w:proofErr w:type="spellEnd"/>
      <w:r>
        <w:t xml:space="preserve"> Atlas for </w:t>
      </w:r>
      <w:proofErr w:type="spellStart"/>
      <w:r>
        <w:rPr>
          <w:i/>
          <w:iCs/>
        </w:rPr>
        <w:t>Lencóis</w:t>
      </w:r>
      <w:proofErr w:type="spellEnd"/>
      <w:r>
        <w:rPr>
          <w:i/>
          <w:iCs/>
        </w:rPr>
        <w:t xml:space="preserve"> </w:t>
      </w:r>
      <w:proofErr w:type="spellStart"/>
      <w:r>
        <w:rPr>
          <w:i/>
          <w:iCs/>
        </w:rPr>
        <w:t>Maranhenses</w:t>
      </w:r>
      <w:proofErr w:type="spellEnd"/>
      <w:r>
        <w:t> National Park, </w:t>
      </w:r>
      <w:proofErr w:type="spellStart"/>
      <w:r>
        <w:rPr>
          <w:i/>
          <w:iCs/>
        </w:rPr>
        <w:t>Maranhao</w:t>
      </w:r>
      <w:proofErr w:type="spellEnd"/>
      <w:r>
        <w:t xml:space="preserve"> State, Brazil.” In </w:t>
      </w:r>
      <w:r w:rsidRPr="00D73516">
        <w:rPr>
          <w:i/>
          <w:iCs/>
        </w:rPr>
        <w:t>Further Developments in the Theory and Practice of Cybercartography</w:t>
      </w:r>
      <w:r>
        <w:t xml:space="preserve">. Edited by D. R. F. Taylor, Erik </w:t>
      </w:r>
      <w:proofErr w:type="spellStart"/>
      <w:r>
        <w:t>Anonby</w:t>
      </w:r>
      <w:proofErr w:type="spellEnd"/>
      <w:r>
        <w:t xml:space="preserve"> and Kumiko </w:t>
      </w:r>
      <w:proofErr w:type="spellStart"/>
      <w:r>
        <w:t>Murasugi</w:t>
      </w:r>
      <w:proofErr w:type="spellEnd"/>
      <w:r>
        <w:t>. San Diego: Elsevier, 2019.</w:t>
      </w:r>
    </w:p>
    <w:p w14:paraId="06DE5426" w14:textId="77777777" w:rsidR="008D74DD" w:rsidRDefault="008D74DD" w:rsidP="008D74DD">
      <w:pPr>
        <w:ind w:left="709"/>
      </w:pPr>
    </w:p>
    <w:p w14:paraId="047CBD65" w14:textId="77777777" w:rsidR="00C55167" w:rsidRDefault="00C55167" w:rsidP="00C55167">
      <w:pPr>
        <w:ind w:left="709" w:hanging="709"/>
      </w:pPr>
      <w:r w:rsidRPr="00914D32">
        <w:t>“</w:t>
      </w:r>
      <w:proofErr w:type="spellStart"/>
      <w:r w:rsidRPr="00914D32">
        <w:t>Mukurtu</w:t>
      </w:r>
      <w:proofErr w:type="spellEnd"/>
      <w:r w:rsidRPr="00914D32">
        <w:t xml:space="preserve"> – Home.” </w:t>
      </w:r>
      <w:proofErr w:type="spellStart"/>
      <w:r w:rsidRPr="00914D32">
        <w:t>Mukurtu</w:t>
      </w:r>
      <w:proofErr w:type="spellEnd"/>
      <w:r w:rsidRPr="00914D32">
        <w:t xml:space="preserve">. Accessed June 2019. </w:t>
      </w:r>
      <w:hyperlink r:id="rId7" w:history="1">
        <w:r w:rsidRPr="000432E2">
          <w:rPr>
            <w:rStyle w:val="Hyperlink"/>
            <w:color w:val="0000FF"/>
          </w:rPr>
          <w:t>www.mukurtu.org</w:t>
        </w:r>
      </w:hyperlink>
      <w:r w:rsidRPr="00914D32">
        <w:t>.</w:t>
      </w:r>
      <w:r w:rsidRPr="000432E2">
        <w:rPr>
          <w:rStyle w:val="Hyperlink"/>
          <w:color w:val="0000FF"/>
        </w:rPr>
        <w:t xml:space="preserve"> </w:t>
      </w:r>
    </w:p>
    <w:p w14:paraId="4A9159A0" w14:textId="095792EF" w:rsidR="005C287B" w:rsidRDefault="005C287B" w:rsidP="005F3F31">
      <w:pPr>
        <w:tabs>
          <w:tab w:val="left" w:pos="9260"/>
        </w:tabs>
        <w:ind w:right="-1800"/>
        <w:rPr>
          <w:bCs/>
        </w:rPr>
      </w:pPr>
    </w:p>
    <w:p w14:paraId="2E378BB2" w14:textId="65D7220C" w:rsidR="00C55167" w:rsidRPr="006B3344" w:rsidRDefault="00C55167" w:rsidP="00C55167">
      <w:pPr>
        <w:ind w:left="709" w:hanging="709"/>
        <w:rPr>
          <w:bCs/>
          <w:iCs/>
        </w:rPr>
      </w:pPr>
      <w:r w:rsidRPr="0081011A">
        <w:rPr>
          <w:bCs/>
          <w:iCs/>
        </w:rPr>
        <w:t>“Northern Lights: A wake-up call for the future of Canada</w:t>
      </w:r>
      <w:r>
        <w:rPr>
          <w:bCs/>
          <w:iCs/>
        </w:rPr>
        <w:t>.</w:t>
      </w:r>
      <w:r w:rsidRPr="0081011A">
        <w:rPr>
          <w:bCs/>
          <w:iCs/>
        </w:rPr>
        <w:t>” Senate of Canada</w:t>
      </w:r>
      <w:r>
        <w:rPr>
          <w:bCs/>
          <w:iCs/>
        </w:rPr>
        <w:t>. Accessed June 2019</w:t>
      </w:r>
      <w:r>
        <w:rPr>
          <w:bCs/>
          <w:iCs/>
        </w:rPr>
        <w:t xml:space="preserve">. </w:t>
      </w:r>
      <w:hyperlink r:id="rId8" w:history="1">
        <w:r w:rsidRPr="0081011A">
          <w:rPr>
            <w:rStyle w:val="Hyperlink"/>
            <w:bCs/>
            <w:iCs/>
          </w:rPr>
          <w:t>https://www.sencanada.ca/en/info-page/parl-42-1/arct-northern-lights/</w:t>
        </w:r>
      </w:hyperlink>
      <w:r w:rsidRPr="0081011A">
        <w:rPr>
          <w:bCs/>
          <w:iCs/>
        </w:rPr>
        <w:t>.</w:t>
      </w:r>
    </w:p>
    <w:p w14:paraId="7FAC9950" w14:textId="77777777" w:rsidR="00C55167" w:rsidRPr="006947D7" w:rsidRDefault="00C55167" w:rsidP="005F3F31">
      <w:pPr>
        <w:tabs>
          <w:tab w:val="left" w:pos="9260"/>
        </w:tabs>
        <w:ind w:right="-1800"/>
        <w:rPr>
          <w:bCs/>
        </w:rPr>
      </w:pPr>
    </w:p>
    <w:p w14:paraId="45281F60" w14:textId="3DECD7F8" w:rsidR="005C287B" w:rsidRPr="006947D7" w:rsidRDefault="005C287B" w:rsidP="005F3F31">
      <w:pPr>
        <w:tabs>
          <w:tab w:val="left" w:pos="9260"/>
        </w:tabs>
        <w:ind w:right="-1800"/>
        <w:rPr>
          <w:bCs/>
        </w:rPr>
      </w:pPr>
      <w:r w:rsidRPr="006947D7">
        <w:rPr>
          <w:bCs/>
        </w:rPr>
        <w:t>Oguamanan, C. Intellectual Property in Global Governance, Routledge, New York</w:t>
      </w:r>
      <w:r w:rsidR="008C01AD" w:rsidRPr="006947D7">
        <w:rPr>
          <w:bCs/>
        </w:rPr>
        <w:t>, 2011</w:t>
      </w:r>
      <w:r w:rsidRPr="006947D7">
        <w:rPr>
          <w:bCs/>
        </w:rPr>
        <w:t>.</w:t>
      </w:r>
    </w:p>
    <w:p w14:paraId="2F486DF5" w14:textId="77777777" w:rsidR="005C287B" w:rsidRPr="006947D7" w:rsidRDefault="005C287B" w:rsidP="005F3F31">
      <w:pPr>
        <w:tabs>
          <w:tab w:val="left" w:pos="9260"/>
        </w:tabs>
        <w:ind w:right="-1800"/>
        <w:rPr>
          <w:bCs/>
        </w:rPr>
      </w:pPr>
    </w:p>
    <w:p w14:paraId="77520772" w14:textId="77777777" w:rsidR="00476D68" w:rsidRPr="00201F3B" w:rsidRDefault="00476D68" w:rsidP="00476D68">
      <w:pPr>
        <w:ind w:left="709" w:hanging="709"/>
        <w:rPr>
          <w:i/>
          <w:iCs/>
        </w:rPr>
      </w:pPr>
      <w:proofErr w:type="spellStart"/>
      <w:r>
        <w:t>Pyne</w:t>
      </w:r>
      <w:proofErr w:type="spellEnd"/>
      <w:r>
        <w:t xml:space="preserve">, Stephanie and D. R. Fraser Taylor. </w:t>
      </w:r>
      <w:r w:rsidRPr="00201F3B">
        <w:rPr>
          <w:i/>
          <w:iCs/>
        </w:rPr>
        <w:t>Cartography in a Reconciliation Community: Engaging Intersecting</w:t>
      </w:r>
      <w:r>
        <w:rPr>
          <w:i/>
          <w:iCs/>
        </w:rPr>
        <w:t xml:space="preserve"> </w:t>
      </w:r>
      <w:r w:rsidRPr="00201F3B">
        <w:rPr>
          <w:i/>
          <w:iCs/>
        </w:rPr>
        <w:t>Perspectives</w:t>
      </w:r>
      <w:r w:rsidRPr="00201F3B">
        <w:rPr>
          <w:rStyle w:val="apple-converted-space"/>
          <w:i/>
          <w:iCs/>
        </w:rPr>
        <w:t> </w:t>
      </w:r>
      <w:r w:rsidRPr="00201F3B">
        <w:rPr>
          <w:i/>
          <w:iCs/>
        </w:rPr>
        <w:t>Volume 8</w:t>
      </w:r>
      <w:r>
        <w:t>. Amsterdam: Elsevier, 2019.</w:t>
      </w:r>
    </w:p>
    <w:p w14:paraId="20F4A437" w14:textId="77777777" w:rsidR="00476D68" w:rsidRDefault="00476D68" w:rsidP="00476D68">
      <w:pPr>
        <w:ind w:left="709" w:hanging="709"/>
      </w:pPr>
      <w:r>
        <w:t> </w:t>
      </w:r>
    </w:p>
    <w:p w14:paraId="644C98F0" w14:textId="77777777" w:rsidR="00476D68" w:rsidRDefault="00476D68" w:rsidP="00476D68">
      <w:pPr>
        <w:ind w:left="709" w:hanging="709"/>
        <w:jc w:val="both"/>
      </w:pPr>
      <w:proofErr w:type="spellStart"/>
      <w:r>
        <w:t>Scassa</w:t>
      </w:r>
      <w:proofErr w:type="spellEnd"/>
      <w:r>
        <w:t xml:space="preserve">, Teresa and D. R. Fraser Taylor. “Legal and ethical issues around incorporating Traditional Knowledge in Polar Data Infrastructures.” </w:t>
      </w:r>
      <w:r w:rsidRPr="00201F3B">
        <w:rPr>
          <w:i/>
          <w:iCs/>
        </w:rPr>
        <w:t>Digital Science Journal</w:t>
      </w:r>
      <w:r>
        <w:t xml:space="preserve"> 16, no. 1 (2017).</w:t>
      </w:r>
    </w:p>
    <w:p w14:paraId="6994098C" w14:textId="77777777" w:rsidR="00476D68" w:rsidRDefault="00476D68" w:rsidP="00476D68">
      <w:pPr>
        <w:ind w:left="709" w:hanging="709"/>
      </w:pPr>
      <w:r>
        <w:t> </w:t>
      </w:r>
    </w:p>
    <w:p w14:paraId="6F3F424F" w14:textId="77777777" w:rsidR="00476D68" w:rsidRPr="000F525C" w:rsidRDefault="00476D68" w:rsidP="00476D68">
      <w:pPr>
        <w:ind w:left="709" w:hanging="709"/>
      </w:pPr>
      <w:proofErr w:type="spellStart"/>
      <w:r>
        <w:rPr>
          <w:color w:val="191919"/>
        </w:rPr>
        <w:t>Scassa</w:t>
      </w:r>
      <w:proofErr w:type="spellEnd"/>
      <w:r>
        <w:rPr>
          <w:color w:val="191919"/>
        </w:rPr>
        <w:t xml:space="preserve">, Teresa, </w:t>
      </w:r>
      <w:proofErr w:type="spellStart"/>
      <w:r>
        <w:rPr>
          <w:color w:val="191919"/>
        </w:rPr>
        <w:t>Lauriault</w:t>
      </w:r>
      <w:proofErr w:type="spellEnd"/>
      <w:r>
        <w:rPr>
          <w:color w:val="191919"/>
        </w:rPr>
        <w:t xml:space="preserve">, T.P. and D. R. F. Taylor. “Cybercartography and Traditional Knowledge: Responding to Legal and Ethical Challenges.” In </w:t>
      </w:r>
      <w:r w:rsidRPr="00D73516">
        <w:rPr>
          <w:i/>
          <w:iCs/>
        </w:rPr>
        <w:t xml:space="preserve">Developments in the Theory and Practice of </w:t>
      </w:r>
      <w:proofErr w:type="spellStart"/>
      <w:r w:rsidRPr="00D73516">
        <w:rPr>
          <w:i/>
          <w:iCs/>
        </w:rPr>
        <w:t>Cybercartographic</w:t>
      </w:r>
      <w:proofErr w:type="spellEnd"/>
      <w:r>
        <w:rPr>
          <w:i/>
          <w:iCs/>
        </w:rPr>
        <w:t>:</w:t>
      </w:r>
      <w:r w:rsidRPr="00D73516">
        <w:rPr>
          <w:i/>
          <w:iCs/>
        </w:rPr>
        <w:t xml:space="preserve"> Applications and Indigenous Mapping</w:t>
      </w:r>
      <w:r>
        <w:t xml:space="preserve">. Edited by </w:t>
      </w:r>
      <w:r w:rsidRPr="00D73516">
        <w:t xml:space="preserve">D. R. Fraser Taylor and T. P. </w:t>
      </w:r>
      <w:proofErr w:type="spellStart"/>
      <w:r w:rsidRPr="00D73516">
        <w:t>Lauriault</w:t>
      </w:r>
      <w:proofErr w:type="spellEnd"/>
      <w:r w:rsidRPr="00D73516">
        <w:t>. Amsterdam: Elsevier, 2014.</w:t>
      </w:r>
    </w:p>
    <w:p w14:paraId="68DFB39A" w14:textId="77777777" w:rsidR="00476D68" w:rsidRDefault="00476D68" w:rsidP="00476D68">
      <w:pPr>
        <w:ind w:left="709" w:hanging="709"/>
      </w:pPr>
      <w:r>
        <w:t> </w:t>
      </w:r>
    </w:p>
    <w:p w14:paraId="68FA1227" w14:textId="77777777" w:rsidR="00476D68" w:rsidRPr="006760FB" w:rsidRDefault="00476D68" w:rsidP="00476D68">
      <w:pPr>
        <w:shd w:val="clear" w:color="auto" w:fill="FFFFFF"/>
        <w:ind w:left="709" w:hanging="709"/>
        <w:rPr>
          <w:color w:val="191919"/>
        </w:rPr>
      </w:pPr>
      <w:proofErr w:type="spellStart"/>
      <w:r>
        <w:rPr>
          <w:color w:val="191919"/>
        </w:rPr>
        <w:t>Scassa</w:t>
      </w:r>
      <w:proofErr w:type="spellEnd"/>
      <w:r>
        <w:rPr>
          <w:color w:val="191919"/>
        </w:rPr>
        <w:t xml:space="preserve">, Teresa and D. R. F. Taylor. “Intellectual Property Law and Geospatial Information: Some Challenges.” </w:t>
      </w:r>
      <w:r w:rsidRPr="006760FB">
        <w:rPr>
          <w:i/>
          <w:iCs/>
          <w:color w:val="191919"/>
        </w:rPr>
        <w:t>WIPO (World Intellectual Property Organization) Journal special issue on Analysis of Intellectual Property Issues</w:t>
      </w:r>
      <w:r>
        <w:rPr>
          <w:color w:val="191919"/>
        </w:rPr>
        <w:t xml:space="preserve"> 6, no. 1 (2014).</w:t>
      </w:r>
    </w:p>
    <w:p w14:paraId="5C9761FF" w14:textId="77777777" w:rsidR="00476D68" w:rsidRDefault="00476D68" w:rsidP="00476D68">
      <w:pPr>
        <w:ind w:left="709" w:hanging="709"/>
      </w:pPr>
      <w:r>
        <w:t> </w:t>
      </w:r>
    </w:p>
    <w:p w14:paraId="369748D5" w14:textId="77777777" w:rsidR="00476D68" w:rsidRDefault="00476D68" w:rsidP="00476D68">
      <w:pPr>
        <w:ind w:left="709" w:hanging="709"/>
      </w:pPr>
      <w:r>
        <w:t xml:space="preserve">Taylor, D. R. F. “Maps and Mapping in the Information Era.” In </w:t>
      </w:r>
      <w:r w:rsidRPr="000432C5">
        <w:rPr>
          <w:i/>
          <w:iCs/>
        </w:rPr>
        <w:t>Proceedings of the 18</w:t>
      </w:r>
      <w:r w:rsidRPr="000432C5">
        <w:rPr>
          <w:i/>
          <w:iCs/>
          <w:vertAlign w:val="superscript"/>
        </w:rPr>
        <w:t>th</w:t>
      </w:r>
      <w:r w:rsidRPr="000432C5">
        <w:rPr>
          <w:rStyle w:val="apple-converted-space"/>
          <w:i/>
          <w:iCs/>
        </w:rPr>
        <w:t> </w:t>
      </w:r>
      <w:r w:rsidRPr="000432C5">
        <w:rPr>
          <w:i/>
          <w:iCs/>
        </w:rPr>
        <w:t>ICA International Cartographic Conference ICC 97 Stockholm Sweden Vol. 1</w:t>
      </w:r>
      <w:r>
        <w:t xml:space="preserve">. Edited by Lars </w:t>
      </w:r>
      <w:proofErr w:type="spellStart"/>
      <w:r>
        <w:t>Ottoson</w:t>
      </w:r>
      <w:proofErr w:type="spellEnd"/>
      <w:r>
        <w:t>. Gavle: Swedish Cartographic Society, 1997.</w:t>
      </w:r>
    </w:p>
    <w:p w14:paraId="64D1DB02" w14:textId="77777777" w:rsidR="00476D68" w:rsidRDefault="00476D68" w:rsidP="00476D68">
      <w:pPr>
        <w:ind w:left="709" w:hanging="709"/>
      </w:pPr>
      <w:r>
        <w:t> </w:t>
      </w:r>
    </w:p>
    <w:p w14:paraId="61CBCE71" w14:textId="77777777" w:rsidR="00476D68" w:rsidRDefault="00476D68" w:rsidP="00476D68">
      <w:pPr>
        <w:ind w:left="709" w:hanging="709"/>
      </w:pPr>
      <w:r>
        <w:t xml:space="preserve">Taylor, D. R. F. (Ed.). </w:t>
      </w:r>
      <w:r w:rsidRPr="000432C5">
        <w:rPr>
          <w:i/>
          <w:iCs/>
        </w:rPr>
        <w:t>Cybercartography: Theory and Practice</w:t>
      </w:r>
      <w:r>
        <w:t>. Amsterdam: Elsevier, 2005.</w:t>
      </w:r>
    </w:p>
    <w:p w14:paraId="62BBA269" w14:textId="77777777" w:rsidR="00476D68" w:rsidRDefault="00476D68" w:rsidP="00476D68">
      <w:pPr>
        <w:ind w:left="709" w:hanging="709"/>
      </w:pPr>
      <w:r>
        <w:t> </w:t>
      </w:r>
    </w:p>
    <w:p w14:paraId="53527C6C" w14:textId="77777777" w:rsidR="00476D68" w:rsidRDefault="00476D68" w:rsidP="00476D68">
      <w:pPr>
        <w:ind w:left="709" w:hanging="709"/>
      </w:pPr>
      <w:r>
        <w:t xml:space="preserve">Taylor, D. R. F.  and Stephanie </w:t>
      </w:r>
      <w:proofErr w:type="spellStart"/>
      <w:r>
        <w:t>Pyne</w:t>
      </w:r>
      <w:proofErr w:type="spellEnd"/>
      <w:r>
        <w:t xml:space="preserve">. “The History and Development of the Theory and Practice of Cybercartography.” </w:t>
      </w:r>
      <w:r w:rsidRPr="000432C5">
        <w:rPr>
          <w:i/>
          <w:iCs/>
        </w:rPr>
        <w:t>International Journal of Digital Earth</w:t>
      </w:r>
      <w:r>
        <w:t xml:space="preserve"> 3, no. 1 (2010).</w:t>
      </w:r>
    </w:p>
    <w:p w14:paraId="1E7C12C1" w14:textId="77777777" w:rsidR="00476D68" w:rsidRDefault="00476D68" w:rsidP="00476D68">
      <w:pPr>
        <w:ind w:left="709" w:hanging="709"/>
      </w:pPr>
      <w:r>
        <w:t> </w:t>
      </w:r>
    </w:p>
    <w:p w14:paraId="18E82F96" w14:textId="77777777" w:rsidR="00476D68" w:rsidRDefault="00476D68" w:rsidP="00476D68">
      <w:pPr>
        <w:ind w:left="709" w:hanging="709"/>
      </w:pPr>
      <w:r>
        <w:t xml:space="preserve">Taylor, D. R. F., and T. P. </w:t>
      </w:r>
      <w:proofErr w:type="spellStart"/>
      <w:r>
        <w:t>Lauriault</w:t>
      </w:r>
      <w:proofErr w:type="spellEnd"/>
      <w:r>
        <w:t xml:space="preserve"> (Eds.). </w:t>
      </w:r>
      <w:r w:rsidRPr="000432C5">
        <w:rPr>
          <w:i/>
          <w:iCs/>
        </w:rPr>
        <w:t>Further Developments in the Theory and Practice of Cybercartography: Applications and Indigenous Mapping</w:t>
      </w:r>
      <w:r>
        <w:t>. Amsterdam: Elsevier, 2014.</w:t>
      </w:r>
    </w:p>
    <w:p w14:paraId="1E764D2F" w14:textId="77777777" w:rsidR="00476D68" w:rsidRDefault="00476D68" w:rsidP="00476D68">
      <w:pPr>
        <w:ind w:left="709" w:hanging="709"/>
      </w:pPr>
      <w:r>
        <w:t> </w:t>
      </w:r>
    </w:p>
    <w:p w14:paraId="3B7BC6B0" w14:textId="77777777" w:rsidR="00476D68" w:rsidRPr="000432C5" w:rsidRDefault="00476D68" w:rsidP="00476D68">
      <w:pPr>
        <w:ind w:left="709" w:hanging="709"/>
        <w:rPr>
          <w:i/>
          <w:iCs/>
        </w:rPr>
      </w:pPr>
      <w:r>
        <w:t xml:space="preserve">Taylor, D. R. F., </w:t>
      </w:r>
      <w:proofErr w:type="spellStart"/>
      <w:r>
        <w:t>Anonby</w:t>
      </w:r>
      <w:proofErr w:type="spellEnd"/>
      <w:r>
        <w:t xml:space="preserve">, Erik and Kumiko </w:t>
      </w:r>
      <w:proofErr w:type="spellStart"/>
      <w:r>
        <w:t>Murasugi</w:t>
      </w:r>
      <w:proofErr w:type="spellEnd"/>
      <w:r>
        <w:t xml:space="preserve"> (Eds.). </w:t>
      </w:r>
      <w:r w:rsidRPr="000432C5">
        <w:rPr>
          <w:i/>
          <w:iCs/>
        </w:rPr>
        <w:t>Further Developments in the</w:t>
      </w:r>
    </w:p>
    <w:p w14:paraId="173D517F" w14:textId="29CE3025" w:rsidR="00476D68" w:rsidRDefault="00476D68" w:rsidP="008D74DD">
      <w:pPr>
        <w:ind w:left="709"/>
      </w:pPr>
      <w:r w:rsidRPr="000432C5">
        <w:rPr>
          <w:i/>
          <w:iCs/>
        </w:rPr>
        <w:t>Theory and Practice of Cybercartography: International Dimensions and Language Mapping</w:t>
      </w:r>
      <w:r>
        <w:t>.</w:t>
      </w:r>
      <w:r w:rsidR="008D74DD">
        <w:t xml:space="preserve"> </w:t>
      </w:r>
      <w:r>
        <w:t>San Diego: Elsevier, 2019.</w:t>
      </w:r>
    </w:p>
    <w:p w14:paraId="266C4251" w14:textId="77777777" w:rsidR="00476D68" w:rsidRDefault="00476D68" w:rsidP="00476D68">
      <w:pPr>
        <w:ind w:left="709" w:hanging="709"/>
      </w:pPr>
      <w:r>
        <w:t> </w:t>
      </w:r>
    </w:p>
    <w:p w14:paraId="2238D45A" w14:textId="77777777" w:rsidR="00476D68" w:rsidRDefault="00476D68" w:rsidP="00476D68">
      <w:pPr>
        <w:ind w:left="709" w:hanging="709"/>
      </w:pPr>
      <w:r>
        <w:t xml:space="preserve">Taylor, D. R. F. “Cybercartography Revisited.” In </w:t>
      </w:r>
      <w:r w:rsidRPr="00ED07B0">
        <w:rPr>
          <w:i/>
          <w:iCs/>
        </w:rPr>
        <w:t>Further Developments in the Theory and Practice of Cybercartography: International Dimensions and Language Mapping</w:t>
      </w:r>
      <w:r>
        <w:t xml:space="preserve">. Edited by D. R. F. Taylor, </w:t>
      </w:r>
      <w:proofErr w:type="spellStart"/>
      <w:r>
        <w:t>Anonby</w:t>
      </w:r>
      <w:proofErr w:type="spellEnd"/>
      <w:r>
        <w:t xml:space="preserve">, Erik and Kumiko </w:t>
      </w:r>
      <w:proofErr w:type="spellStart"/>
      <w:r>
        <w:t>Murasugi</w:t>
      </w:r>
      <w:proofErr w:type="spellEnd"/>
      <w:r>
        <w:t>. San Diego: Elsevier, 2019.  </w:t>
      </w:r>
    </w:p>
    <w:p w14:paraId="5D38CB29" w14:textId="66D6D15D" w:rsidR="00B43335" w:rsidRDefault="00B43335" w:rsidP="006947D7">
      <w:pPr>
        <w:tabs>
          <w:tab w:val="left" w:pos="9260"/>
        </w:tabs>
        <w:ind w:right="-1800"/>
        <w:rPr>
          <w:bCs/>
        </w:rPr>
      </w:pPr>
    </w:p>
    <w:p w14:paraId="5A2AC516" w14:textId="77777777" w:rsidR="00B43335" w:rsidRPr="006947D7" w:rsidRDefault="00B43335" w:rsidP="006947D7">
      <w:pPr>
        <w:tabs>
          <w:tab w:val="left" w:pos="9260"/>
        </w:tabs>
        <w:ind w:right="-1800"/>
        <w:rPr>
          <w:bC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5519947"/>
      <w:docPartObj>
        <w:docPartGallery w:val="Page Numbers (Bottom of Page)"/>
        <w:docPartUnique/>
      </w:docPartObj>
    </w:sdtPr>
    <w:sdtEndPr>
      <w:rPr>
        <w:rStyle w:val="PageNumber"/>
      </w:rPr>
    </w:sdtEndPr>
    <w:sdtContent>
      <w:p w14:paraId="65A1C84D" w14:textId="0B58C356" w:rsidR="005C287B" w:rsidRDefault="005C287B" w:rsidP="00A340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BC56D" w14:textId="77777777" w:rsidR="005C287B" w:rsidRDefault="005C287B" w:rsidP="000C39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2209100"/>
      <w:docPartObj>
        <w:docPartGallery w:val="Page Numbers (Bottom of Page)"/>
        <w:docPartUnique/>
      </w:docPartObj>
    </w:sdtPr>
    <w:sdtEndPr>
      <w:rPr>
        <w:rStyle w:val="PageNumber"/>
      </w:rPr>
    </w:sdtEndPr>
    <w:sdtContent>
      <w:p w14:paraId="490D5B0E" w14:textId="337ABD8F" w:rsidR="005C287B" w:rsidRDefault="005C287B" w:rsidP="00A340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FDC8CD" w14:textId="77777777" w:rsidR="005C287B" w:rsidRDefault="005C287B" w:rsidP="000C39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264A9" w14:textId="77777777" w:rsidR="0060393C" w:rsidRDefault="0060393C" w:rsidP="000C3912">
      <w:r>
        <w:separator/>
      </w:r>
    </w:p>
  </w:footnote>
  <w:footnote w:type="continuationSeparator" w:id="0">
    <w:p w14:paraId="1C6F7BD8" w14:textId="77777777" w:rsidR="0060393C" w:rsidRDefault="0060393C" w:rsidP="000C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129"/>
    <w:multiLevelType w:val="hybridMultilevel"/>
    <w:tmpl w:val="D5E4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16E5A"/>
    <w:multiLevelType w:val="hybridMultilevel"/>
    <w:tmpl w:val="8CE8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40E18"/>
    <w:multiLevelType w:val="hybridMultilevel"/>
    <w:tmpl w:val="DCE4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D73CF"/>
    <w:multiLevelType w:val="hybridMultilevel"/>
    <w:tmpl w:val="2314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7F"/>
    <w:rsid w:val="00000EEE"/>
    <w:rsid w:val="00010DB7"/>
    <w:rsid w:val="00014A7A"/>
    <w:rsid w:val="00017912"/>
    <w:rsid w:val="000205ED"/>
    <w:rsid w:val="00031D1D"/>
    <w:rsid w:val="000425AA"/>
    <w:rsid w:val="000535CC"/>
    <w:rsid w:val="00066433"/>
    <w:rsid w:val="0007708A"/>
    <w:rsid w:val="00085B35"/>
    <w:rsid w:val="0008697F"/>
    <w:rsid w:val="000A4FEA"/>
    <w:rsid w:val="000B4E3D"/>
    <w:rsid w:val="000B5214"/>
    <w:rsid w:val="000C3912"/>
    <w:rsid w:val="000D4F5F"/>
    <w:rsid w:val="001044DB"/>
    <w:rsid w:val="00122B5E"/>
    <w:rsid w:val="00122BB2"/>
    <w:rsid w:val="00122D31"/>
    <w:rsid w:val="00127FFC"/>
    <w:rsid w:val="00155597"/>
    <w:rsid w:val="00155B8E"/>
    <w:rsid w:val="00157D24"/>
    <w:rsid w:val="00184FE1"/>
    <w:rsid w:val="00192989"/>
    <w:rsid w:val="001A4C65"/>
    <w:rsid w:val="001A5760"/>
    <w:rsid w:val="001B2B82"/>
    <w:rsid w:val="001D19C2"/>
    <w:rsid w:val="001E4682"/>
    <w:rsid w:val="001F5304"/>
    <w:rsid w:val="00233BDA"/>
    <w:rsid w:val="00255311"/>
    <w:rsid w:val="002654C0"/>
    <w:rsid w:val="00280D3B"/>
    <w:rsid w:val="002A2C42"/>
    <w:rsid w:val="002B3D01"/>
    <w:rsid w:val="002C3E96"/>
    <w:rsid w:val="002D5DF5"/>
    <w:rsid w:val="002F6E7E"/>
    <w:rsid w:val="00303C99"/>
    <w:rsid w:val="00306517"/>
    <w:rsid w:val="0030691C"/>
    <w:rsid w:val="003071A7"/>
    <w:rsid w:val="00310664"/>
    <w:rsid w:val="00310BC2"/>
    <w:rsid w:val="00330366"/>
    <w:rsid w:val="00342761"/>
    <w:rsid w:val="00344C4B"/>
    <w:rsid w:val="00347B79"/>
    <w:rsid w:val="00353343"/>
    <w:rsid w:val="00361B03"/>
    <w:rsid w:val="00364A94"/>
    <w:rsid w:val="00373753"/>
    <w:rsid w:val="003839BF"/>
    <w:rsid w:val="003E5799"/>
    <w:rsid w:val="003E62B5"/>
    <w:rsid w:val="003E7887"/>
    <w:rsid w:val="003E7B64"/>
    <w:rsid w:val="003F0FCB"/>
    <w:rsid w:val="00404AE9"/>
    <w:rsid w:val="00407CFC"/>
    <w:rsid w:val="0041300B"/>
    <w:rsid w:val="00413FDF"/>
    <w:rsid w:val="00420492"/>
    <w:rsid w:val="00421C1F"/>
    <w:rsid w:val="00424D53"/>
    <w:rsid w:val="004260AB"/>
    <w:rsid w:val="004308B0"/>
    <w:rsid w:val="00442483"/>
    <w:rsid w:val="004475A5"/>
    <w:rsid w:val="00457811"/>
    <w:rsid w:val="00476D68"/>
    <w:rsid w:val="004873F6"/>
    <w:rsid w:val="00491CC9"/>
    <w:rsid w:val="004A7FEC"/>
    <w:rsid w:val="004C1AC6"/>
    <w:rsid w:val="004D4F5E"/>
    <w:rsid w:val="004E285A"/>
    <w:rsid w:val="0050196C"/>
    <w:rsid w:val="00511378"/>
    <w:rsid w:val="00526296"/>
    <w:rsid w:val="0053474A"/>
    <w:rsid w:val="00535EAC"/>
    <w:rsid w:val="005433F1"/>
    <w:rsid w:val="0054599E"/>
    <w:rsid w:val="005576A7"/>
    <w:rsid w:val="005663B0"/>
    <w:rsid w:val="00581C9A"/>
    <w:rsid w:val="00583186"/>
    <w:rsid w:val="005B3996"/>
    <w:rsid w:val="005B489B"/>
    <w:rsid w:val="005C287B"/>
    <w:rsid w:val="005D78F9"/>
    <w:rsid w:val="005F3F31"/>
    <w:rsid w:val="005F481D"/>
    <w:rsid w:val="0060393C"/>
    <w:rsid w:val="006044D8"/>
    <w:rsid w:val="006153C4"/>
    <w:rsid w:val="00616FE7"/>
    <w:rsid w:val="00623095"/>
    <w:rsid w:val="006365EE"/>
    <w:rsid w:val="006453BD"/>
    <w:rsid w:val="00646551"/>
    <w:rsid w:val="00655FD8"/>
    <w:rsid w:val="00656436"/>
    <w:rsid w:val="00680085"/>
    <w:rsid w:val="006947D7"/>
    <w:rsid w:val="00697E4A"/>
    <w:rsid w:val="006B1794"/>
    <w:rsid w:val="006C2B85"/>
    <w:rsid w:val="006D7FC6"/>
    <w:rsid w:val="006F399A"/>
    <w:rsid w:val="006F795E"/>
    <w:rsid w:val="00715F83"/>
    <w:rsid w:val="00717BE1"/>
    <w:rsid w:val="00735692"/>
    <w:rsid w:val="007368B8"/>
    <w:rsid w:val="00736D06"/>
    <w:rsid w:val="00747989"/>
    <w:rsid w:val="00757376"/>
    <w:rsid w:val="00782740"/>
    <w:rsid w:val="007857DA"/>
    <w:rsid w:val="007868E7"/>
    <w:rsid w:val="00787F4D"/>
    <w:rsid w:val="00794CC1"/>
    <w:rsid w:val="007A50FB"/>
    <w:rsid w:val="007C27F1"/>
    <w:rsid w:val="007F0CE1"/>
    <w:rsid w:val="007F4B8C"/>
    <w:rsid w:val="007F75D7"/>
    <w:rsid w:val="008154AC"/>
    <w:rsid w:val="00821320"/>
    <w:rsid w:val="00825169"/>
    <w:rsid w:val="008345A1"/>
    <w:rsid w:val="008529CB"/>
    <w:rsid w:val="00863C06"/>
    <w:rsid w:val="0086465D"/>
    <w:rsid w:val="00870D46"/>
    <w:rsid w:val="008860F4"/>
    <w:rsid w:val="00892FD1"/>
    <w:rsid w:val="008A0FCE"/>
    <w:rsid w:val="008A4D10"/>
    <w:rsid w:val="008A6695"/>
    <w:rsid w:val="008B04D4"/>
    <w:rsid w:val="008B4158"/>
    <w:rsid w:val="008C01AD"/>
    <w:rsid w:val="008C2B62"/>
    <w:rsid w:val="008D74DD"/>
    <w:rsid w:val="008E1ECE"/>
    <w:rsid w:val="008F3150"/>
    <w:rsid w:val="00904691"/>
    <w:rsid w:val="00905352"/>
    <w:rsid w:val="0090600F"/>
    <w:rsid w:val="00933F02"/>
    <w:rsid w:val="009443FE"/>
    <w:rsid w:val="0094637C"/>
    <w:rsid w:val="00957A2B"/>
    <w:rsid w:val="009E29E4"/>
    <w:rsid w:val="009E5EEF"/>
    <w:rsid w:val="00A01019"/>
    <w:rsid w:val="00A0346F"/>
    <w:rsid w:val="00A13DA2"/>
    <w:rsid w:val="00A21426"/>
    <w:rsid w:val="00A31179"/>
    <w:rsid w:val="00A340B7"/>
    <w:rsid w:val="00A3658E"/>
    <w:rsid w:val="00A50647"/>
    <w:rsid w:val="00A5592B"/>
    <w:rsid w:val="00A619D7"/>
    <w:rsid w:val="00A65230"/>
    <w:rsid w:val="00A8017A"/>
    <w:rsid w:val="00A82DE7"/>
    <w:rsid w:val="00A847DE"/>
    <w:rsid w:val="00A85380"/>
    <w:rsid w:val="00A85FD1"/>
    <w:rsid w:val="00A91410"/>
    <w:rsid w:val="00AA0ACF"/>
    <w:rsid w:val="00AA7A4D"/>
    <w:rsid w:val="00AC0EDE"/>
    <w:rsid w:val="00AC462E"/>
    <w:rsid w:val="00AF1E07"/>
    <w:rsid w:val="00B004C2"/>
    <w:rsid w:val="00B008CA"/>
    <w:rsid w:val="00B22E6E"/>
    <w:rsid w:val="00B3628C"/>
    <w:rsid w:val="00B43335"/>
    <w:rsid w:val="00B4706A"/>
    <w:rsid w:val="00B5131B"/>
    <w:rsid w:val="00B60FBA"/>
    <w:rsid w:val="00B75BB2"/>
    <w:rsid w:val="00B9526D"/>
    <w:rsid w:val="00B95D0C"/>
    <w:rsid w:val="00BC46FD"/>
    <w:rsid w:val="00BD1BBE"/>
    <w:rsid w:val="00BE7EDA"/>
    <w:rsid w:val="00C04BB9"/>
    <w:rsid w:val="00C271E6"/>
    <w:rsid w:val="00C27732"/>
    <w:rsid w:val="00C41365"/>
    <w:rsid w:val="00C52FC7"/>
    <w:rsid w:val="00C55167"/>
    <w:rsid w:val="00C56A76"/>
    <w:rsid w:val="00C56B80"/>
    <w:rsid w:val="00C811EB"/>
    <w:rsid w:val="00C853AC"/>
    <w:rsid w:val="00C958F8"/>
    <w:rsid w:val="00C96611"/>
    <w:rsid w:val="00CA1F47"/>
    <w:rsid w:val="00CA7F82"/>
    <w:rsid w:val="00CC1EA0"/>
    <w:rsid w:val="00CC3FF5"/>
    <w:rsid w:val="00CD1F33"/>
    <w:rsid w:val="00CE2580"/>
    <w:rsid w:val="00CE750C"/>
    <w:rsid w:val="00CF2D15"/>
    <w:rsid w:val="00D20D4E"/>
    <w:rsid w:val="00D45F7F"/>
    <w:rsid w:val="00D64EA9"/>
    <w:rsid w:val="00D86B2C"/>
    <w:rsid w:val="00D87C5E"/>
    <w:rsid w:val="00D937BA"/>
    <w:rsid w:val="00D96777"/>
    <w:rsid w:val="00DA682D"/>
    <w:rsid w:val="00DC2FF7"/>
    <w:rsid w:val="00DD2D69"/>
    <w:rsid w:val="00DD61B4"/>
    <w:rsid w:val="00DE48E3"/>
    <w:rsid w:val="00DE6A3D"/>
    <w:rsid w:val="00E05A47"/>
    <w:rsid w:val="00E10AE5"/>
    <w:rsid w:val="00E14CA8"/>
    <w:rsid w:val="00E20A93"/>
    <w:rsid w:val="00E519AE"/>
    <w:rsid w:val="00E64D56"/>
    <w:rsid w:val="00E672F0"/>
    <w:rsid w:val="00E7009F"/>
    <w:rsid w:val="00E94091"/>
    <w:rsid w:val="00EA35A1"/>
    <w:rsid w:val="00EB5E05"/>
    <w:rsid w:val="00EC6DCF"/>
    <w:rsid w:val="00ED27A4"/>
    <w:rsid w:val="00EE5050"/>
    <w:rsid w:val="00F06DED"/>
    <w:rsid w:val="00F56AC0"/>
    <w:rsid w:val="00F7026D"/>
    <w:rsid w:val="00F72F9D"/>
    <w:rsid w:val="00F94458"/>
    <w:rsid w:val="00FB7AF2"/>
    <w:rsid w:val="00FB7C6D"/>
    <w:rsid w:val="00FC09C6"/>
    <w:rsid w:val="00FC4ECA"/>
    <w:rsid w:val="00FC6AA1"/>
    <w:rsid w:val="00FD43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0B6E4"/>
  <w15:chartTrackingRefBased/>
  <w15:docId w15:val="{0375C091-552F-3A4F-9CE3-A56FE359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9C6"/>
    <w:rPr>
      <w:rFonts w:ascii="Times New Roman" w:eastAsia="Times New Roman" w:hAnsi="Times New Roman" w:cs="Times New Roman"/>
    </w:rPr>
  </w:style>
  <w:style w:type="paragraph" w:styleId="Heading2">
    <w:name w:val="heading 2"/>
    <w:basedOn w:val="Normal"/>
    <w:link w:val="Heading2Char"/>
    <w:uiPriority w:val="9"/>
    <w:qFormat/>
    <w:rsid w:val="00C271E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D8"/>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347B79"/>
    <w:rPr>
      <w:color w:val="0563C1" w:themeColor="hyperlink"/>
      <w:u w:val="single"/>
    </w:rPr>
  </w:style>
  <w:style w:type="character" w:styleId="UnresolvedMention">
    <w:name w:val="Unresolved Mention"/>
    <w:basedOn w:val="DefaultParagraphFont"/>
    <w:uiPriority w:val="99"/>
    <w:semiHidden/>
    <w:unhideWhenUsed/>
    <w:rsid w:val="00347B79"/>
    <w:rPr>
      <w:color w:val="605E5C"/>
      <w:shd w:val="clear" w:color="auto" w:fill="E1DFDD"/>
    </w:rPr>
  </w:style>
  <w:style w:type="character" w:styleId="FollowedHyperlink">
    <w:name w:val="FollowedHyperlink"/>
    <w:basedOn w:val="DefaultParagraphFont"/>
    <w:uiPriority w:val="99"/>
    <w:semiHidden/>
    <w:unhideWhenUsed/>
    <w:rsid w:val="00457811"/>
    <w:rPr>
      <w:color w:val="954F72" w:themeColor="followedHyperlink"/>
      <w:u w:val="single"/>
    </w:rPr>
  </w:style>
  <w:style w:type="paragraph" w:styleId="Footer">
    <w:name w:val="footer"/>
    <w:basedOn w:val="Normal"/>
    <w:link w:val="FooterChar"/>
    <w:uiPriority w:val="99"/>
    <w:unhideWhenUsed/>
    <w:rsid w:val="000C391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3912"/>
  </w:style>
  <w:style w:type="character" w:styleId="PageNumber">
    <w:name w:val="page number"/>
    <w:basedOn w:val="DefaultParagraphFont"/>
    <w:uiPriority w:val="99"/>
    <w:semiHidden/>
    <w:unhideWhenUsed/>
    <w:rsid w:val="000C3912"/>
  </w:style>
  <w:style w:type="character" w:customStyle="1" w:styleId="Heading2Char">
    <w:name w:val="Heading 2 Char"/>
    <w:basedOn w:val="DefaultParagraphFont"/>
    <w:link w:val="Heading2"/>
    <w:uiPriority w:val="9"/>
    <w:rsid w:val="00C271E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85380"/>
  </w:style>
  <w:style w:type="paragraph" w:customStyle="1" w:styleId="Normal1">
    <w:name w:val="Normal1"/>
    <w:rsid w:val="00B75BB2"/>
    <w:rPr>
      <w:rFonts w:ascii="Cambria" w:eastAsia="Cambria" w:hAnsi="Cambria" w:cs="Cambria"/>
      <w:lang w:eastAsia="da-DK"/>
    </w:rPr>
  </w:style>
  <w:style w:type="character" w:customStyle="1" w:styleId="gmail-m-6520444296031000450apple-converted-space">
    <w:name w:val="gmail-m-6520444296031000450apple-converted-space"/>
    <w:basedOn w:val="DefaultParagraphFont"/>
    <w:rsid w:val="0030691C"/>
  </w:style>
  <w:style w:type="character" w:styleId="Emphasis">
    <w:name w:val="Emphasis"/>
    <w:basedOn w:val="DefaultParagraphFont"/>
    <w:uiPriority w:val="20"/>
    <w:qFormat/>
    <w:rsid w:val="0030691C"/>
    <w:rPr>
      <w:i/>
      <w:iCs/>
    </w:rPr>
  </w:style>
  <w:style w:type="paragraph" w:styleId="EndnoteText">
    <w:name w:val="endnote text"/>
    <w:basedOn w:val="Normal"/>
    <w:link w:val="EndnoteTextChar"/>
    <w:uiPriority w:val="99"/>
    <w:unhideWhenUsed/>
    <w:rsid w:val="003071A7"/>
    <w:rPr>
      <w:sz w:val="20"/>
      <w:szCs w:val="20"/>
    </w:rPr>
  </w:style>
  <w:style w:type="character" w:customStyle="1" w:styleId="EndnoteTextChar">
    <w:name w:val="Endnote Text Char"/>
    <w:basedOn w:val="DefaultParagraphFont"/>
    <w:link w:val="EndnoteText"/>
    <w:uiPriority w:val="99"/>
    <w:rsid w:val="003071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071A7"/>
    <w:rPr>
      <w:vertAlign w:val="superscript"/>
    </w:rPr>
  </w:style>
  <w:style w:type="paragraph" w:customStyle="1" w:styleId="Default">
    <w:name w:val="Default"/>
    <w:rsid w:val="008345A1"/>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839">
      <w:bodyDiv w:val="1"/>
      <w:marLeft w:val="0"/>
      <w:marRight w:val="0"/>
      <w:marTop w:val="0"/>
      <w:marBottom w:val="0"/>
      <w:divBdr>
        <w:top w:val="none" w:sz="0" w:space="0" w:color="auto"/>
        <w:left w:val="none" w:sz="0" w:space="0" w:color="auto"/>
        <w:bottom w:val="none" w:sz="0" w:space="0" w:color="auto"/>
        <w:right w:val="none" w:sz="0" w:space="0" w:color="auto"/>
      </w:divBdr>
      <w:divsChild>
        <w:div w:id="642393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133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089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130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342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484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437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382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437251">
      <w:bodyDiv w:val="1"/>
      <w:marLeft w:val="0"/>
      <w:marRight w:val="0"/>
      <w:marTop w:val="0"/>
      <w:marBottom w:val="0"/>
      <w:divBdr>
        <w:top w:val="none" w:sz="0" w:space="0" w:color="auto"/>
        <w:left w:val="none" w:sz="0" w:space="0" w:color="auto"/>
        <w:bottom w:val="none" w:sz="0" w:space="0" w:color="auto"/>
        <w:right w:val="none" w:sz="0" w:space="0" w:color="auto"/>
      </w:divBdr>
    </w:div>
    <w:div w:id="544755489">
      <w:bodyDiv w:val="1"/>
      <w:marLeft w:val="0"/>
      <w:marRight w:val="0"/>
      <w:marTop w:val="0"/>
      <w:marBottom w:val="0"/>
      <w:divBdr>
        <w:top w:val="none" w:sz="0" w:space="0" w:color="auto"/>
        <w:left w:val="none" w:sz="0" w:space="0" w:color="auto"/>
        <w:bottom w:val="none" w:sz="0" w:space="0" w:color="auto"/>
        <w:right w:val="none" w:sz="0" w:space="0" w:color="auto"/>
      </w:divBdr>
    </w:div>
    <w:div w:id="632176714">
      <w:bodyDiv w:val="1"/>
      <w:marLeft w:val="0"/>
      <w:marRight w:val="0"/>
      <w:marTop w:val="0"/>
      <w:marBottom w:val="0"/>
      <w:divBdr>
        <w:top w:val="none" w:sz="0" w:space="0" w:color="auto"/>
        <w:left w:val="none" w:sz="0" w:space="0" w:color="auto"/>
        <w:bottom w:val="none" w:sz="0" w:space="0" w:color="auto"/>
        <w:right w:val="none" w:sz="0" w:space="0" w:color="auto"/>
      </w:divBdr>
    </w:div>
    <w:div w:id="727457803">
      <w:bodyDiv w:val="1"/>
      <w:marLeft w:val="0"/>
      <w:marRight w:val="0"/>
      <w:marTop w:val="0"/>
      <w:marBottom w:val="0"/>
      <w:divBdr>
        <w:top w:val="none" w:sz="0" w:space="0" w:color="auto"/>
        <w:left w:val="none" w:sz="0" w:space="0" w:color="auto"/>
        <w:bottom w:val="none" w:sz="0" w:space="0" w:color="auto"/>
        <w:right w:val="none" w:sz="0" w:space="0" w:color="auto"/>
      </w:divBdr>
      <w:divsChild>
        <w:div w:id="64039761">
          <w:marLeft w:val="0"/>
          <w:marRight w:val="0"/>
          <w:marTop w:val="0"/>
          <w:marBottom w:val="0"/>
          <w:divBdr>
            <w:top w:val="none" w:sz="0" w:space="0" w:color="auto"/>
            <w:left w:val="none" w:sz="0" w:space="0" w:color="auto"/>
            <w:bottom w:val="none" w:sz="0" w:space="0" w:color="auto"/>
            <w:right w:val="none" w:sz="0" w:space="0" w:color="auto"/>
          </w:divBdr>
        </w:div>
        <w:div w:id="1751073927">
          <w:marLeft w:val="0"/>
          <w:marRight w:val="0"/>
          <w:marTop w:val="0"/>
          <w:marBottom w:val="0"/>
          <w:divBdr>
            <w:top w:val="none" w:sz="0" w:space="0" w:color="auto"/>
            <w:left w:val="none" w:sz="0" w:space="0" w:color="auto"/>
            <w:bottom w:val="none" w:sz="0" w:space="0" w:color="auto"/>
            <w:right w:val="none" w:sz="0" w:space="0" w:color="auto"/>
          </w:divBdr>
        </w:div>
        <w:div w:id="355623867">
          <w:marLeft w:val="0"/>
          <w:marRight w:val="0"/>
          <w:marTop w:val="0"/>
          <w:marBottom w:val="0"/>
          <w:divBdr>
            <w:top w:val="none" w:sz="0" w:space="0" w:color="auto"/>
            <w:left w:val="none" w:sz="0" w:space="0" w:color="auto"/>
            <w:bottom w:val="none" w:sz="0" w:space="0" w:color="auto"/>
            <w:right w:val="none" w:sz="0" w:space="0" w:color="auto"/>
          </w:divBdr>
        </w:div>
        <w:div w:id="622006503">
          <w:marLeft w:val="0"/>
          <w:marRight w:val="0"/>
          <w:marTop w:val="0"/>
          <w:marBottom w:val="0"/>
          <w:divBdr>
            <w:top w:val="none" w:sz="0" w:space="0" w:color="auto"/>
            <w:left w:val="none" w:sz="0" w:space="0" w:color="auto"/>
            <w:bottom w:val="none" w:sz="0" w:space="0" w:color="auto"/>
            <w:right w:val="none" w:sz="0" w:space="0" w:color="auto"/>
          </w:divBdr>
        </w:div>
        <w:div w:id="1944143221">
          <w:marLeft w:val="0"/>
          <w:marRight w:val="0"/>
          <w:marTop w:val="0"/>
          <w:marBottom w:val="0"/>
          <w:divBdr>
            <w:top w:val="none" w:sz="0" w:space="0" w:color="auto"/>
            <w:left w:val="none" w:sz="0" w:space="0" w:color="auto"/>
            <w:bottom w:val="none" w:sz="0" w:space="0" w:color="auto"/>
            <w:right w:val="none" w:sz="0" w:space="0" w:color="auto"/>
          </w:divBdr>
        </w:div>
        <w:div w:id="670567931">
          <w:marLeft w:val="0"/>
          <w:marRight w:val="0"/>
          <w:marTop w:val="0"/>
          <w:marBottom w:val="0"/>
          <w:divBdr>
            <w:top w:val="none" w:sz="0" w:space="0" w:color="auto"/>
            <w:left w:val="none" w:sz="0" w:space="0" w:color="auto"/>
            <w:bottom w:val="none" w:sz="0" w:space="0" w:color="auto"/>
            <w:right w:val="none" w:sz="0" w:space="0" w:color="auto"/>
          </w:divBdr>
        </w:div>
        <w:div w:id="1531259471">
          <w:marLeft w:val="0"/>
          <w:marRight w:val="0"/>
          <w:marTop w:val="0"/>
          <w:marBottom w:val="0"/>
          <w:divBdr>
            <w:top w:val="none" w:sz="0" w:space="0" w:color="auto"/>
            <w:left w:val="none" w:sz="0" w:space="0" w:color="auto"/>
            <w:bottom w:val="none" w:sz="0" w:space="0" w:color="auto"/>
            <w:right w:val="none" w:sz="0" w:space="0" w:color="auto"/>
          </w:divBdr>
        </w:div>
      </w:divsChild>
    </w:div>
    <w:div w:id="960108275">
      <w:bodyDiv w:val="1"/>
      <w:marLeft w:val="0"/>
      <w:marRight w:val="0"/>
      <w:marTop w:val="0"/>
      <w:marBottom w:val="0"/>
      <w:divBdr>
        <w:top w:val="none" w:sz="0" w:space="0" w:color="auto"/>
        <w:left w:val="none" w:sz="0" w:space="0" w:color="auto"/>
        <w:bottom w:val="none" w:sz="0" w:space="0" w:color="auto"/>
        <w:right w:val="none" w:sz="0" w:space="0" w:color="auto"/>
      </w:divBdr>
    </w:div>
    <w:div w:id="971784792">
      <w:bodyDiv w:val="1"/>
      <w:marLeft w:val="0"/>
      <w:marRight w:val="0"/>
      <w:marTop w:val="0"/>
      <w:marBottom w:val="0"/>
      <w:divBdr>
        <w:top w:val="none" w:sz="0" w:space="0" w:color="auto"/>
        <w:left w:val="none" w:sz="0" w:space="0" w:color="auto"/>
        <w:bottom w:val="none" w:sz="0" w:space="0" w:color="auto"/>
        <w:right w:val="none" w:sz="0" w:space="0" w:color="auto"/>
      </w:divBdr>
    </w:div>
    <w:div w:id="1149515137">
      <w:bodyDiv w:val="1"/>
      <w:marLeft w:val="0"/>
      <w:marRight w:val="0"/>
      <w:marTop w:val="0"/>
      <w:marBottom w:val="0"/>
      <w:divBdr>
        <w:top w:val="none" w:sz="0" w:space="0" w:color="auto"/>
        <w:left w:val="none" w:sz="0" w:space="0" w:color="auto"/>
        <w:bottom w:val="none" w:sz="0" w:space="0" w:color="auto"/>
        <w:right w:val="none" w:sz="0" w:space="0" w:color="auto"/>
      </w:divBdr>
      <w:divsChild>
        <w:div w:id="1362710456">
          <w:marLeft w:val="0"/>
          <w:marRight w:val="0"/>
          <w:marTop w:val="0"/>
          <w:marBottom w:val="0"/>
          <w:divBdr>
            <w:top w:val="none" w:sz="0" w:space="0" w:color="auto"/>
            <w:left w:val="none" w:sz="0" w:space="0" w:color="auto"/>
            <w:bottom w:val="none" w:sz="0" w:space="0" w:color="auto"/>
            <w:right w:val="none" w:sz="0" w:space="0" w:color="auto"/>
          </w:divBdr>
        </w:div>
        <w:div w:id="1650135847">
          <w:marLeft w:val="0"/>
          <w:marRight w:val="0"/>
          <w:marTop w:val="0"/>
          <w:marBottom w:val="0"/>
          <w:divBdr>
            <w:top w:val="none" w:sz="0" w:space="0" w:color="auto"/>
            <w:left w:val="none" w:sz="0" w:space="0" w:color="auto"/>
            <w:bottom w:val="none" w:sz="0" w:space="0" w:color="auto"/>
            <w:right w:val="none" w:sz="0" w:space="0" w:color="auto"/>
          </w:divBdr>
        </w:div>
      </w:divsChild>
    </w:div>
    <w:div w:id="1197543443">
      <w:bodyDiv w:val="1"/>
      <w:marLeft w:val="0"/>
      <w:marRight w:val="0"/>
      <w:marTop w:val="0"/>
      <w:marBottom w:val="0"/>
      <w:divBdr>
        <w:top w:val="none" w:sz="0" w:space="0" w:color="auto"/>
        <w:left w:val="none" w:sz="0" w:space="0" w:color="auto"/>
        <w:bottom w:val="none" w:sz="0" w:space="0" w:color="auto"/>
        <w:right w:val="none" w:sz="0" w:space="0" w:color="auto"/>
      </w:divBdr>
      <w:divsChild>
        <w:div w:id="1874608386">
          <w:marLeft w:val="0"/>
          <w:marRight w:val="0"/>
          <w:marTop w:val="75"/>
          <w:marBottom w:val="75"/>
          <w:divBdr>
            <w:top w:val="single" w:sz="6" w:space="4" w:color="EEEEEE"/>
            <w:left w:val="single" w:sz="6" w:space="4" w:color="EEEEEE"/>
            <w:bottom w:val="single" w:sz="6" w:space="4" w:color="EEEEEE"/>
            <w:right w:val="single" w:sz="6" w:space="4" w:color="EEEEEE"/>
          </w:divBdr>
          <w:divsChild>
            <w:div w:id="252864405">
              <w:marLeft w:val="0"/>
              <w:marRight w:val="0"/>
              <w:marTop w:val="0"/>
              <w:marBottom w:val="0"/>
              <w:divBdr>
                <w:top w:val="none" w:sz="0" w:space="0" w:color="auto"/>
                <w:left w:val="none" w:sz="0" w:space="0" w:color="auto"/>
                <w:bottom w:val="none" w:sz="0" w:space="0" w:color="auto"/>
                <w:right w:val="none" w:sz="0" w:space="0" w:color="auto"/>
              </w:divBdr>
              <w:divsChild>
                <w:div w:id="893614949">
                  <w:marLeft w:val="0"/>
                  <w:marRight w:val="0"/>
                  <w:marTop w:val="0"/>
                  <w:marBottom w:val="0"/>
                  <w:divBdr>
                    <w:top w:val="none" w:sz="0" w:space="0" w:color="auto"/>
                    <w:left w:val="none" w:sz="0" w:space="0" w:color="auto"/>
                    <w:bottom w:val="none" w:sz="0" w:space="0" w:color="auto"/>
                    <w:right w:val="none" w:sz="0" w:space="0" w:color="auto"/>
                  </w:divBdr>
                  <w:divsChild>
                    <w:div w:id="1791583908">
                      <w:marLeft w:val="0"/>
                      <w:marRight w:val="0"/>
                      <w:marTop w:val="0"/>
                      <w:marBottom w:val="0"/>
                      <w:divBdr>
                        <w:top w:val="none" w:sz="0" w:space="0" w:color="auto"/>
                        <w:left w:val="none" w:sz="0" w:space="0" w:color="auto"/>
                        <w:bottom w:val="none" w:sz="0" w:space="0" w:color="auto"/>
                        <w:right w:val="none" w:sz="0" w:space="0" w:color="auto"/>
                      </w:divBdr>
                      <w:divsChild>
                        <w:div w:id="1498378454">
                          <w:marLeft w:val="0"/>
                          <w:marRight w:val="0"/>
                          <w:marTop w:val="0"/>
                          <w:marBottom w:val="0"/>
                          <w:divBdr>
                            <w:top w:val="none" w:sz="0" w:space="0" w:color="auto"/>
                            <w:left w:val="none" w:sz="0" w:space="0" w:color="auto"/>
                            <w:bottom w:val="none" w:sz="0" w:space="0" w:color="auto"/>
                            <w:right w:val="none" w:sz="0" w:space="0" w:color="auto"/>
                          </w:divBdr>
                          <w:divsChild>
                            <w:div w:id="68701702">
                              <w:marLeft w:val="0"/>
                              <w:marRight w:val="0"/>
                              <w:marTop w:val="0"/>
                              <w:marBottom w:val="0"/>
                              <w:divBdr>
                                <w:top w:val="none" w:sz="0" w:space="0" w:color="auto"/>
                                <w:left w:val="none" w:sz="0" w:space="0" w:color="auto"/>
                                <w:bottom w:val="none" w:sz="0" w:space="0" w:color="auto"/>
                                <w:right w:val="none" w:sz="0" w:space="0" w:color="auto"/>
                              </w:divBdr>
                              <w:divsChild>
                                <w:div w:id="441802312">
                                  <w:marLeft w:val="0"/>
                                  <w:marRight w:val="0"/>
                                  <w:marTop w:val="0"/>
                                  <w:marBottom w:val="0"/>
                                  <w:divBdr>
                                    <w:top w:val="none" w:sz="0" w:space="0" w:color="auto"/>
                                    <w:left w:val="none" w:sz="0" w:space="0" w:color="auto"/>
                                    <w:bottom w:val="none" w:sz="0" w:space="0" w:color="auto"/>
                                    <w:right w:val="none" w:sz="0" w:space="0" w:color="auto"/>
                                  </w:divBdr>
                                  <w:divsChild>
                                    <w:div w:id="14299626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746">
          <w:marLeft w:val="0"/>
          <w:marRight w:val="0"/>
          <w:marTop w:val="75"/>
          <w:marBottom w:val="75"/>
          <w:divBdr>
            <w:top w:val="single" w:sz="6" w:space="4" w:color="EEEEEE"/>
            <w:left w:val="single" w:sz="6" w:space="4" w:color="EEEEEE"/>
            <w:bottom w:val="single" w:sz="6" w:space="4" w:color="EEEEEE"/>
            <w:right w:val="single" w:sz="6" w:space="4" w:color="EEEEEE"/>
          </w:divBdr>
          <w:divsChild>
            <w:div w:id="605044949">
              <w:marLeft w:val="0"/>
              <w:marRight w:val="150"/>
              <w:marTop w:val="0"/>
              <w:marBottom w:val="75"/>
              <w:divBdr>
                <w:top w:val="single" w:sz="6" w:space="2" w:color="999999"/>
                <w:left w:val="single" w:sz="6" w:space="2" w:color="999999"/>
                <w:bottom w:val="single" w:sz="6" w:space="2" w:color="999999"/>
                <w:right w:val="single" w:sz="6" w:space="2" w:color="999999"/>
              </w:divBdr>
              <w:divsChild>
                <w:div w:id="20385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12097">
      <w:bodyDiv w:val="1"/>
      <w:marLeft w:val="0"/>
      <w:marRight w:val="0"/>
      <w:marTop w:val="0"/>
      <w:marBottom w:val="0"/>
      <w:divBdr>
        <w:top w:val="none" w:sz="0" w:space="0" w:color="auto"/>
        <w:left w:val="none" w:sz="0" w:space="0" w:color="auto"/>
        <w:bottom w:val="none" w:sz="0" w:space="0" w:color="auto"/>
        <w:right w:val="none" w:sz="0" w:space="0" w:color="auto"/>
      </w:divBdr>
      <w:divsChild>
        <w:div w:id="1121724681">
          <w:marLeft w:val="0"/>
          <w:marRight w:val="0"/>
          <w:marTop w:val="0"/>
          <w:marBottom w:val="0"/>
          <w:divBdr>
            <w:top w:val="none" w:sz="0" w:space="0" w:color="auto"/>
            <w:left w:val="none" w:sz="0" w:space="0" w:color="auto"/>
            <w:bottom w:val="none" w:sz="0" w:space="0" w:color="auto"/>
            <w:right w:val="none" w:sz="0" w:space="0" w:color="auto"/>
          </w:divBdr>
        </w:div>
        <w:div w:id="1347172507">
          <w:marLeft w:val="0"/>
          <w:marRight w:val="0"/>
          <w:marTop w:val="0"/>
          <w:marBottom w:val="0"/>
          <w:divBdr>
            <w:top w:val="none" w:sz="0" w:space="0" w:color="auto"/>
            <w:left w:val="none" w:sz="0" w:space="0" w:color="auto"/>
            <w:bottom w:val="none" w:sz="0" w:space="0" w:color="auto"/>
            <w:right w:val="none" w:sz="0" w:space="0" w:color="auto"/>
          </w:divBdr>
        </w:div>
        <w:div w:id="455224180">
          <w:marLeft w:val="0"/>
          <w:marRight w:val="0"/>
          <w:marTop w:val="0"/>
          <w:marBottom w:val="0"/>
          <w:divBdr>
            <w:top w:val="none" w:sz="0" w:space="0" w:color="auto"/>
            <w:left w:val="none" w:sz="0" w:space="0" w:color="auto"/>
            <w:bottom w:val="none" w:sz="0" w:space="0" w:color="auto"/>
            <w:right w:val="none" w:sz="0" w:space="0" w:color="auto"/>
          </w:divBdr>
        </w:div>
        <w:div w:id="318580877">
          <w:marLeft w:val="0"/>
          <w:marRight w:val="0"/>
          <w:marTop w:val="0"/>
          <w:marBottom w:val="0"/>
          <w:divBdr>
            <w:top w:val="none" w:sz="0" w:space="0" w:color="auto"/>
            <w:left w:val="none" w:sz="0" w:space="0" w:color="auto"/>
            <w:bottom w:val="none" w:sz="0" w:space="0" w:color="auto"/>
            <w:right w:val="none" w:sz="0" w:space="0" w:color="auto"/>
          </w:divBdr>
        </w:div>
      </w:divsChild>
    </w:div>
    <w:div w:id="1317152722">
      <w:bodyDiv w:val="1"/>
      <w:marLeft w:val="0"/>
      <w:marRight w:val="0"/>
      <w:marTop w:val="0"/>
      <w:marBottom w:val="0"/>
      <w:divBdr>
        <w:top w:val="none" w:sz="0" w:space="0" w:color="auto"/>
        <w:left w:val="none" w:sz="0" w:space="0" w:color="auto"/>
        <w:bottom w:val="none" w:sz="0" w:space="0" w:color="auto"/>
        <w:right w:val="none" w:sz="0" w:space="0" w:color="auto"/>
      </w:divBdr>
    </w:div>
    <w:div w:id="1523782112">
      <w:bodyDiv w:val="1"/>
      <w:marLeft w:val="0"/>
      <w:marRight w:val="0"/>
      <w:marTop w:val="0"/>
      <w:marBottom w:val="0"/>
      <w:divBdr>
        <w:top w:val="none" w:sz="0" w:space="0" w:color="auto"/>
        <w:left w:val="none" w:sz="0" w:space="0" w:color="auto"/>
        <w:bottom w:val="none" w:sz="0" w:space="0" w:color="auto"/>
        <w:right w:val="none" w:sz="0" w:space="0" w:color="auto"/>
      </w:divBdr>
    </w:div>
    <w:div w:id="1626619800">
      <w:bodyDiv w:val="1"/>
      <w:marLeft w:val="0"/>
      <w:marRight w:val="0"/>
      <w:marTop w:val="0"/>
      <w:marBottom w:val="0"/>
      <w:divBdr>
        <w:top w:val="none" w:sz="0" w:space="0" w:color="auto"/>
        <w:left w:val="none" w:sz="0" w:space="0" w:color="auto"/>
        <w:bottom w:val="none" w:sz="0" w:space="0" w:color="auto"/>
        <w:right w:val="none" w:sz="0" w:space="0" w:color="auto"/>
      </w:divBdr>
    </w:div>
    <w:div w:id="1643660151">
      <w:bodyDiv w:val="1"/>
      <w:marLeft w:val="0"/>
      <w:marRight w:val="0"/>
      <w:marTop w:val="0"/>
      <w:marBottom w:val="0"/>
      <w:divBdr>
        <w:top w:val="none" w:sz="0" w:space="0" w:color="auto"/>
        <w:left w:val="none" w:sz="0" w:space="0" w:color="auto"/>
        <w:bottom w:val="none" w:sz="0" w:space="0" w:color="auto"/>
        <w:right w:val="none" w:sz="0" w:space="0" w:color="auto"/>
      </w:divBdr>
      <w:divsChild>
        <w:div w:id="439765330">
          <w:marLeft w:val="0"/>
          <w:marRight w:val="0"/>
          <w:marTop w:val="0"/>
          <w:marBottom w:val="0"/>
          <w:divBdr>
            <w:top w:val="none" w:sz="0" w:space="0" w:color="auto"/>
            <w:left w:val="none" w:sz="0" w:space="0" w:color="auto"/>
            <w:bottom w:val="none" w:sz="0" w:space="0" w:color="auto"/>
            <w:right w:val="none" w:sz="0" w:space="0" w:color="auto"/>
          </w:divBdr>
        </w:div>
      </w:divsChild>
    </w:div>
    <w:div w:id="1747533826">
      <w:bodyDiv w:val="1"/>
      <w:marLeft w:val="0"/>
      <w:marRight w:val="0"/>
      <w:marTop w:val="0"/>
      <w:marBottom w:val="0"/>
      <w:divBdr>
        <w:top w:val="none" w:sz="0" w:space="0" w:color="auto"/>
        <w:left w:val="none" w:sz="0" w:space="0" w:color="auto"/>
        <w:bottom w:val="none" w:sz="0" w:space="0" w:color="auto"/>
        <w:right w:val="none" w:sz="0" w:space="0" w:color="auto"/>
      </w:divBdr>
    </w:div>
    <w:div w:id="1783301061">
      <w:bodyDiv w:val="1"/>
      <w:marLeft w:val="0"/>
      <w:marRight w:val="0"/>
      <w:marTop w:val="0"/>
      <w:marBottom w:val="0"/>
      <w:divBdr>
        <w:top w:val="none" w:sz="0" w:space="0" w:color="auto"/>
        <w:left w:val="none" w:sz="0" w:space="0" w:color="auto"/>
        <w:bottom w:val="none" w:sz="0" w:space="0" w:color="auto"/>
        <w:right w:val="none" w:sz="0" w:space="0" w:color="auto"/>
      </w:divBdr>
    </w:div>
    <w:div w:id="20570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rc.carleton.ca/index.html" TargetMode="External"/><Relationship Id="rId13" Type="http://schemas.openxmlformats.org/officeDocument/2006/relationships/hyperlink" Target="https://clyderiveratla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uitplac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kurtu.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huleatlas.org" TargetMode="External"/><Relationship Id="rId4" Type="http://schemas.openxmlformats.org/officeDocument/2006/relationships/settings" Target="settings.xml"/><Relationship Id="rId9" Type="http://schemas.openxmlformats.org/officeDocument/2006/relationships/hyperlink" Target="https://Kitikmeotheritage.ca"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sencanada.ca/en/info-page/parl-42-1/arct-northern-lights/" TargetMode="External"/><Relationship Id="rId3" Type="http://schemas.openxmlformats.org/officeDocument/2006/relationships/hyperlink" Target="https://gcrc.carlteton.ca" TargetMode="External"/><Relationship Id="rId7" Type="http://schemas.openxmlformats.org/officeDocument/2006/relationships/hyperlink" Target="http://www.mukurtu.org/" TargetMode="External"/><Relationship Id="rId2" Type="http://schemas.openxmlformats.org/officeDocument/2006/relationships/hyperlink" Target="https://gcrc.carlteton.ca" TargetMode="External"/><Relationship Id="rId1" Type="http://schemas.openxmlformats.org/officeDocument/2006/relationships/hyperlink" Target="https://gcrc.carlteton.ca" TargetMode="External"/><Relationship Id="rId6" Type="http://schemas.openxmlformats.org/officeDocument/2006/relationships/hyperlink" Target="https://gcrc.carleton.ca/index.html" TargetMode="External"/><Relationship Id="rId5" Type="http://schemas.openxmlformats.org/officeDocument/2006/relationships/hyperlink" Target="https://www.sencanada.ca/en/info-page/parl-42-1/arct-northern-lights/" TargetMode="External"/><Relationship Id="rId4" Type="http://schemas.openxmlformats.org/officeDocument/2006/relationships/hyperlink" Target="https://cippic.ca/sites/default/files/file/CIPPIC_GCRC--TK_License_Proposal--July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D90DFBE-64F4-3641-9D46-CA41D433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6536</Words>
  <Characters>37258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 Trebilcock</dc:creator>
  <cp:keywords/>
  <dc:description/>
  <cp:lastModifiedBy>Romola Thumbadoo</cp:lastModifiedBy>
  <cp:revision>4</cp:revision>
  <cp:lastPrinted>2019-08-06T14:08:00Z</cp:lastPrinted>
  <dcterms:created xsi:type="dcterms:W3CDTF">2020-07-27T22:51:00Z</dcterms:created>
  <dcterms:modified xsi:type="dcterms:W3CDTF">2020-07-27T23:11:00Z</dcterms:modified>
</cp:coreProperties>
</file>